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5429" w14:textId="77777777" w:rsidR="003C47FC" w:rsidRPr="00BD5494" w:rsidRDefault="00BD5494" w:rsidP="00BD5494">
      <w:pPr>
        <w:spacing w:before="100" w:beforeAutospacing="1" w:after="100" w:afterAutospacing="1" w:line="360" w:lineRule="auto"/>
        <w:jc w:val="center"/>
        <w:rPr>
          <w:b/>
          <w:bCs/>
          <w:sz w:val="24"/>
          <w:szCs w:val="24"/>
        </w:rPr>
      </w:pPr>
      <w:r w:rsidRPr="00BD5494">
        <w:rPr>
          <w:b/>
          <w:bCs/>
          <w:sz w:val="24"/>
          <w:szCs w:val="24"/>
        </w:rPr>
        <w:t>Ανακοίνωση</w:t>
      </w:r>
    </w:p>
    <w:p w14:paraId="6B768F52" w14:textId="77777777" w:rsidR="00BD5494" w:rsidRPr="00BD5494" w:rsidRDefault="00BD5494" w:rsidP="00BD5494">
      <w:pPr>
        <w:spacing w:before="100" w:beforeAutospacing="1" w:after="100" w:afterAutospacing="1" w:line="360" w:lineRule="auto"/>
        <w:jc w:val="center"/>
        <w:rPr>
          <w:b/>
          <w:bCs/>
          <w:sz w:val="24"/>
          <w:szCs w:val="24"/>
        </w:rPr>
      </w:pPr>
      <w:r w:rsidRPr="00BD5494">
        <w:rPr>
          <w:b/>
          <w:bCs/>
          <w:sz w:val="24"/>
          <w:szCs w:val="24"/>
        </w:rPr>
        <w:t xml:space="preserve">Τί αλλάζει στον έλεγχο των Ευρωπαϊκών Ψηφιακών Πιστοποιητικών </w:t>
      </w:r>
      <w:r w:rsidRPr="00BD5494">
        <w:rPr>
          <w:b/>
          <w:bCs/>
          <w:sz w:val="24"/>
          <w:szCs w:val="24"/>
          <w:lang w:val="en-US"/>
        </w:rPr>
        <w:t>COVID</w:t>
      </w:r>
      <w:r w:rsidRPr="00BD5494">
        <w:rPr>
          <w:b/>
          <w:bCs/>
          <w:sz w:val="24"/>
          <w:szCs w:val="24"/>
        </w:rPr>
        <w:t xml:space="preserve"> (</w:t>
      </w:r>
      <w:r w:rsidRPr="00BD5494">
        <w:rPr>
          <w:b/>
          <w:bCs/>
          <w:sz w:val="24"/>
          <w:szCs w:val="24"/>
          <w:lang w:val="en-US"/>
        </w:rPr>
        <w:t>EUDCC</w:t>
      </w:r>
      <w:r w:rsidRPr="00BD5494">
        <w:rPr>
          <w:b/>
          <w:bCs/>
          <w:sz w:val="24"/>
          <w:szCs w:val="24"/>
        </w:rPr>
        <w:t xml:space="preserve">) μέσω της εφαρμογής </w:t>
      </w:r>
      <w:proofErr w:type="spellStart"/>
      <w:r w:rsidRPr="00BD5494">
        <w:rPr>
          <w:b/>
          <w:bCs/>
          <w:sz w:val="24"/>
          <w:szCs w:val="24"/>
          <w:lang w:val="en-US"/>
        </w:rPr>
        <w:t>CovScan</w:t>
      </w:r>
      <w:proofErr w:type="spellEnd"/>
      <w:r w:rsidRPr="00BD5494">
        <w:rPr>
          <w:b/>
          <w:bCs/>
          <w:sz w:val="24"/>
          <w:szCs w:val="24"/>
        </w:rPr>
        <w:t xml:space="preserve"> </w:t>
      </w:r>
      <w:r w:rsidRPr="00BD5494">
        <w:rPr>
          <w:b/>
          <w:bCs/>
          <w:sz w:val="24"/>
          <w:szCs w:val="24"/>
          <w:lang w:val="en-US"/>
        </w:rPr>
        <w:t>Cyprus</w:t>
      </w:r>
    </w:p>
    <w:p w14:paraId="3E65223E" w14:textId="1774F894" w:rsidR="002E2E28" w:rsidRPr="00BA4495" w:rsidRDefault="003C47FC" w:rsidP="00BD5494">
      <w:pPr>
        <w:spacing w:before="100" w:beforeAutospacing="1" w:after="100" w:afterAutospacing="1" w:line="360" w:lineRule="auto"/>
        <w:rPr>
          <w:i/>
          <w:iCs/>
          <w:sz w:val="24"/>
          <w:szCs w:val="24"/>
        </w:rPr>
      </w:pPr>
      <w:r w:rsidRPr="00BA4495">
        <w:rPr>
          <w:i/>
          <w:iCs/>
          <w:sz w:val="24"/>
          <w:szCs w:val="24"/>
        </w:rPr>
        <w:t xml:space="preserve">Σε συνέχεια των περί </w:t>
      </w:r>
      <w:proofErr w:type="spellStart"/>
      <w:r w:rsidRPr="00BA4495">
        <w:rPr>
          <w:i/>
          <w:iCs/>
          <w:sz w:val="24"/>
          <w:szCs w:val="24"/>
        </w:rPr>
        <w:t>Λοιμοκαθάρσεως</w:t>
      </w:r>
      <w:proofErr w:type="spellEnd"/>
      <w:r w:rsidRPr="00BA4495">
        <w:rPr>
          <w:i/>
          <w:iCs/>
          <w:sz w:val="24"/>
          <w:szCs w:val="24"/>
        </w:rPr>
        <w:t xml:space="preserve"> διαταγμάτων του Υπουργείου Υγείας (Αρ. </w:t>
      </w:r>
      <w:r w:rsidR="0025792E" w:rsidRPr="00BA4495">
        <w:rPr>
          <w:i/>
          <w:iCs/>
          <w:sz w:val="24"/>
          <w:szCs w:val="24"/>
        </w:rPr>
        <w:t xml:space="preserve">44 </w:t>
      </w:r>
      <w:proofErr w:type="spellStart"/>
      <w:r w:rsidRPr="00BA4495">
        <w:rPr>
          <w:i/>
          <w:iCs/>
          <w:sz w:val="24"/>
          <w:szCs w:val="24"/>
        </w:rPr>
        <w:t>ημερ</w:t>
      </w:r>
      <w:proofErr w:type="spellEnd"/>
      <w:r w:rsidRPr="00BA4495">
        <w:rPr>
          <w:i/>
          <w:iCs/>
          <w:sz w:val="24"/>
          <w:szCs w:val="24"/>
        </w:rPr>
        <w:t xml:space="preserve">. 3.12.2021 &amp; Αρ. </w:t>
      </w:r>
      <w:r w:rsidR="007B2B55" w:rsidRPr="007B2B55">
        <w:rPr>
          <w:i/>
          <w:iCs/>
          <w:sz w:val="24"/>
          <w:szCs w:val="24"/>
        </w:rPr>
        <w:t>45</w:t>
      </w:r>
      <w:r w:rsidR="007B2B55" w:rsidRPr="00BA4495">
        <w:rPr>
          <w:i/>
          <w:iCs/>
          <w:sz w:val="24"/>
          <w:szCs w:val="24"/>
        </w:rPr>
        <w:t xml:space="preserve"> </w:t>
      </w:r>
      <w:proofErr w:type="spellStart"/>
      <w:r w:rsidRPr="00BA4495">
        <w:rPr>
          <w:i/>
          <w:iCs/>
          <w:sz w:val="24"/>
          <w:szCs w:val="24"/>
        </w:rPr>
        <w:t>ημερ</w:t>
      </w:r>
      <w:proofErr w:type="spellEnd"/>
      <w:r w:rsidRPr="00BA4495">
        <w:rPr>
          <w:i/>
          <w:iCs/>
          <w:sz w:val="24"/>
          <w:szCs w:val="24"/>
        </w:rPr>
        <w:t xml:space="preserve">. </w:t>
      </w:r>
      <w:r w:rsidR="007B2B55" w:rsidRPr="007B2B55">
        <w:rPr>
          <w:i/>
          <w:iCs/>
          <w:sz w:val="24"/>
          <w:szCs w:val="24"/>
        </w:rPr>
        <w:t>14.</w:t>
      </w:r>
      <w:r w:rsidRPr="00BA4495">
        <w:rPr>
          <w:i/>
          <w:iCs/>
          <w:sz w:val="24"/>
          <w:szCs w:val="24"/>
        </w:rPr>
        <w:t xml:space="preserve">12.2021, το Υφυπουργείο ενημερώνει πολίτες και επιχειρήσεις πως </w:t>
      </w:r>
      <w:r w:rsidR="002E2E28" w:rsidRPr="00BA4495">
        <w:rPr>
          <w:i/>
          <w:iCs/>
          <w:sz w:val="24"/>
          <w:szCs w:val="24"/>
        </w:rPr>
        <w:t>οι εθνικοί κανόνες ελέγχου</w:t>
      </w:r>
      <w:r w:rsidRPr="00BA4495">
        <w:rPr>
          <w:i/>
          <w:iCs/>
          <w:sz w:val="24"/>
          <w:szCs w:val="24"/>
        </w:rPr>
        <w:t xml:space="preserve"> των Ευρωπαϊκών Ψηφιακών</w:t>
      </w:r>
      <w:r w:rsidR="000E01AE" w:rsidRPr="000E01AE">
        <w:rPr>
          <w:i/>
          <w:iCs/>
          <w:sz w:val="24"/>
          <w:szCs w:val="24"/>
        </w:rPr>
        <w:t xml:space="preserve"> </w:t>
      </w:r>
      <w:r w:rsidRPr="00BA4495">
        <w:rPr>
          <w:i/>
          <w:iCs/>
          <w:sz w:val="24"/>
          <w:szCs w:val="24"/>
        </w:rPr>
        <w:t xml:space="preserve">Πιστοποιητικών </w:t>
      </w:r>
      <w:r w:rsidRPr="00BA4495">
        <w:rPr>
          <w:i/>
          <w:iCs/>
          <w:sz w:val="24"/>
          <w:szCs w:val="24"/>
          <w:lang w:val="en-US"/>
        </w:rPr>
        <w:t>COVID</w:t>
      </w:r>
      <w:r w:rsidRPr="00BA4495">
        <w:rPr>
          <w:i/>
          <w:iCs/>
          <w:sz w:val="24"/>
          <w:szCs w:val="24"/>
        </w:rPr>
        <w:t xml:space="preserve"> </w:t>
      </w:r>
      <w:r w:rsidR="0025792E" w:rsidRPr="00BA4495">
        <w:rPr>
          <w:i/>
          <w:iCs/>
          <w:sz w:val="24"/>
          <w:szCs w:val="24"/>
        </w:rPr>
        <w:t>(</w:t>
      </w:r>
      <w:r w:rsidR="0025792E" w:rsidRPr="00BA4495">
        <w:rPr>
          <w:i/>
          <w:iCs/>
          <w:sz w:val="24"/>
          <w:szCs w:val="24"/>
          <w:lang w:val="en-US"/>
        </w:rPr>
        <w:t>EUDCC</w:t>
      </w:r>
      <w:r w:rsidR="0025792E" w:rsidRPr="00BA4495">
        <w:rPr>
          <w:i/>
          <w:iCs/>
          <w:sz w:val="24"/>
          <w:szCs w:val="24"/>
        </w:rPr>
        <w:t xml:space="preserve">) </w:t>
      </w:r>
      <w:r w:rsidR="00BA4495" w:rsidRPr="00BA4495">
        <w:rPr>
          <w:i/>
          <w:iCs/>
          <w:sz w:val="24"/>
          <w:szCs w:val="24"/>
          <w:lang w:val="en-US"/>
        </w:rPr>
        <w:t>Cyprus</w:t>
      </w:r>
      <w:r w:rsidR="00BA4495" w:rsidRPr="00BA4495">
        <w:rPr>
          <w:i/>
          <w:iCs/>
          <w:sz w:val="24"/>
          <w:szCs w:val="24"/>
        </w:rPr>
        <w:t xml:space="preserve"> </w:t>
      </w:r>
      <w:r w:rsidRPr="00BA4495">
        <w:rPr>
          <w:i/>
          <w:iCs/>
          <w:sz w:val="24"/>
          <w:szCs w:val="24"/>
        </w:rPr>
        <w:t xml:space="preserve">μέσω της εφαρμογής </w:t>
      </w:r>
      <w:proofErr w:type="spellStart"/>
      <w:r w:rsidRPr="00BA4495">
        <w:rPr>
          <w:i/>
          <w:iCs/>
          <w:sz w:val="24"/>
          <w:szCs w:val="24"/>
          <w:lang w:val="en-US"/>
        </w:rPr>
        <w:t>CovScan</w:t>
      </w:r>
      <w:proofErr w:type="spellEnd"/>
      <w:r w:rsidR="00BA4495">
        <w:rPr>
          <w:i/>
          <w:iCs/>
          <w:sz w:val="24"/>
          <w:szCs w:val="24"/>
        </w:rPr>
        <w:t xml:space="preserve"> </w:t>
      </w:r>
      <w:r w:rsidR="00BA4495">
        <w:rPr>
          <w:i/>
          <w:iCs/>
          <w:sz w:val="24"/>
          <w:szCs w:val="24"/>
          <w:lang w:val="en-US"/>
        </w:rPr>
        <w:t>Cyprus</w:t>
      </w:r>
      <w:r w:rsidR="002E2E28" w:rsidRPr="00BA4495">
        <w:rPr>
          <w:i/>
          <w:iCs/>
          <w:sz w:val="24"/>
          <w:szCs w:val="24"/>
        </w:rPr>
        <w:t>, έ</w:t>
      </w:r>
      <w:r w:rsidRPr="00BA4495">
        <w:rPr>
          <w:i/>
          <w:iCs/>
          <w:sz w:val="24"/>
          <w:szCs w:val="24"/>
        </w:rPr>
        <w:t>χουν προσαρμοστεί</w:t>
      </w:r>
      <w:r w:rsidR="00BA4495">
        <w:rPr>
          <w:i/>
          <w:iCs/>
          <w:sz w:val="24"/>
          <w:szCs w:val="24"/>
        </w:rPr>
        <w:t xml:space="preserve"> </w:t>
      </w:r>
      <w:r w:rsidR="00BD5494" w:rsidRPr="00BA4495">
        <w:rPr>
          <w:i/>
          <w:iCs/>
          <w:sz w:val="24"/>
          <w:szCs w:val="24"/>
        </w:rPr>
        <w:t>ως ακολούθως</w:t>
      </w:r>
      <w:r w:rsidR="00BA4495">
        <w:rPr>
          <w:i/>
          <w:iCs/>
          <w:sz w:val="24"/>
          <w:szCs w:val="24"/>
        </w:rPr>
        <w:t>:</w:t>
      </w:r>
    </w:p>
    <w:p w14:paraId="48DF7C44" w14:textId="77777777" w:rsidR="002E2E28" w:rsidRPr="007B2B55" w:rsidRDefault="002E2E28" w:rsidP="00BD5494">
      <w:pPr>
        <w:spacing w:before="100" w:beforeAutospacing="1" w:after="100" w:afterAutospacing="1" w:line="360" w:lineRule="auto"/>
        <w:rPr>
          <w:sz w:val="24"/>
          <w:szCs w:val="24"/>
        </w:rPr>
      </w:pPr>
      <w:r w:rsidRPr="00BD5494">
        <w:rPr>
          <w:sz w:val="24"/>
          <w:szCs w:val="24"/>
        </w:rPr>
        <w:t>Ο έλεγχος μέσω της εφαρμογής, ο οποίος και γίνεται με τη σάρωση του κωδικού QR που αναγράφεται στο πιστοποιητικό, θα παρουσιάζει από τις 18 Δεκεμβρίου τα εξής αποτελέσματα εγκυρότητας:</w:t>
      </w:r>
    </w:p>
    <w:p w14:paraId="40AF0B14" w14:textId="31BDEDE2" w:rsidR="002E2E28" w:rsidRPr="00BD5494" w:rsidRDefault="002E2E28" w:rsidP="00BD5494">
      <w:pPr>
        <w:pStyle w:val="BodytextAgency"/>
        <w:numPr>
          <w:ilvl w:val="0"/>
          <w:numId w:val="1"/>
        </w:numPr>
        <w:spacing w:before="100" w:beforeAutospacing="1" w:after="100" w:afterAutospacing="1" w:line="360" w:lineRule="auto"/>
        <w:jc w:val="both"/>
        <w:rPr>
          <w:rFonts w:ascii="Calibri" w:hAnsi="Calibri" w:cs="Calibri"/>
          <w:sz w:val="24"/>
          <w:szCs w:val="24"/>
          <w:lang w:val="el-GR"/>
        </w:rPr>
      </w:pPr>
      <w:r w:rsidRPr="00BD5494">
        <w:rPr>
          <w:rFonts w:ascii="Calibri" w:hAnsi="Calibri" w:cs="Calibri"/>
          <w:b/>
          <w:bCs/>
          <w:color w:val="00B050"/>
          <w:sz w:val="24"/>
          <w:szCs w:val="24"/>
          <w:lang w:val="el-GR"/>
        </w:rPr>
        <w:t>Πράσινο</w:t>
      </w:r>
      <w:r w:rsidRPr="00BD5494">
        <w:rPr>
          <w:rFonts w:ascii="Calibri" w:hAnsi="Calibri" w:cs="Calibri"/>
          <w:sz w:val="24"/>
          <w:szCs w:val="24"/>
          <w:lang w:val="el-GR"/>
        </w:rPr>
        <w:t xml:space="preserve">: Το πιστοποιητικό είναι έγκυρο και σημαίνει ότι ο κάτοχός του έχει ολοκληρώσει το εμβολιαστικό του σχήμα ή </w:t>
      </w:r>
      <w:r w:rsidR="00D443A9">
        <w:rPr>
          <w:rFonts w:ascii="Calibri" w:hAnsi="Calibri" w:cs="Calibri"/>
          <w:sz w:val="24"/>
          <w:szCs w:val="24"/>
          <w:lang w:val="el-GR"/>
        </w:rPr>
        <w:t>έχει αναρρώσει</w:t>
      </w:r>
      <w:r w:rsidR="00D443A9" w:rsidRPr="00BD5494">
        <w:rPr>
          <w:rFonts w:ascii="Calibri" w:hAnsi="Calibri" w:cs="Calibri"/>
          <w:sz w:val="24"/>
          <w:szCs w:val="24"/>
          <w:lang w:val="el-GR"/>
        </w:rPr>
        <w:t xml:space="preserve"> </w:t>
      </w:r>
      <w:r w:rsidRPr="00BD5494">
        <w:rPr>
          <w:rFonts w:ascii="Calibri" w:hAnsi="Calibri" w:cs="Calibri"/>
          <w:sz w:val="24"/>
          <w:szCs w:val="24"/>
          <w:lang w:val="el-GR"/>
        </w:rPr>
        <w:t xml:space="preserve">από τη νόσο </w:t>
      </w:r>
      <w:r w:rsidRPr="00BD5494">
        <w:rPr>
          <w:rFonts w:ascii="Calibri" w:hAnsi="Calibri" w:cs="Calibri"/>
          <w:sz w:val="24"/>
          <w:szCs w:val="24"/>
        </w:rPr>
        <w:t>COVID</w:t>
      </w:r>
      <w:r w:rsidRPr="00BD5494">
        <w:rPr>
          <w:rFonts w:ascii="Calibri" w:hAnsi="Calibri" w:cs="Calibri"/>
          <w:sz w:val="24"/>
          <w:szCs w:val="24"/>
          <w:lang w:val="el-GR"/>
        </w:rPr>
        <w:t>-19</w:t>
      </w:r>
      <w:r w:rsidR="00D443A9">
        <w:rPr>
          <w:rFonts w:ascii="Calibri" w:hAnsi="Calibri" w:cs="Calibri"/>
          <w:sz w:val="24"/>
          <w:szCs w:val="24"/>
          <w:lang w:val="el-GR"/>
        </w:rPr>
        <w:t xml:space="preserve"> και σε κάθε περίπτωση δεν έχει παρέλθει η διάρκεια ισχύος του</w:t>
      </w:r>
      <w:r w:rsidRPr="00BD5494">
        <w:rPr>
          <w:rFonts w:ascii="Calibri" w:hAnsi="Calibri" w:cs="Calibri"/>
          <w:sz w:val="24"/>
          <w:szCs w:val="24"/>
          <w:lang w:val="el-GR"/>
        </w:rPr>
        <w:t>.</w:t>
      </w:r>
    </w:p>
    <w:p w14:paraId="1648D7F5" w14:textId="77777777" w:rsidR="002E2E28" w:rsidRPr="00BD5494" w:rsidRDefault="002E2E28" w:rsidP="00BD5494">
      <w:pPr>
        <w:pStyle w:val="BodytextAgency"/>
        <w:numPr>
          <w:ilvl w:val="0"/>
          <w:numId w:val="1"/>
        </w:numPr>
        <w:spacing w:before="100" w:beforeAutospacing="1" w:after="100" w:afterAutospacing="1" w:line="360" w:lineRule="auto"/>
        <w:jc w:val="both"/>
        <w:rPr>
          <w:rFonts w:ascii="Calibri" w:hAnsi="Calibri" w:cs="Calibri"/>
          <w:sz w:val="24"/>
          <w:szCs w:val="24"/>
          <w:lang w:val="el-GR"/>
        </w:rPr>
      </w:pPr>
      <w:r w:rsidRPr="00BD5494">
        <w:rPr>
          <w:rFonts w:ascii="Calibri" w:hAnsi="Calibri" w:cs="Calibri"/>
          <w:b/>
          <w:bCs/>
          <w:color w:val="0070C0"/>
          <w:sz w:val="24"/>
          <w:szCs w:val="24"/>
          <w:lang w:val="el-GR"/>
        </w:rPr>
        <w:t>Μπλε</w:t>
      </w:r>
      <w:r w:rsidRPr="00BD5494">
        <w:rPr>
          <w:rFonts w:ascii="Calibri" w:hAnsi="Calibri" w:cs="Calibri"/>
          <w:sz w:val="24"/>
          <w:szCs w:val="24"/>
          <w:lang w:val="el-GR"/>
        </w:rPr>
        <w:t>: Το πιστοποιητικό είναι έγκυρο και σημαίνει πως ο κάτοχός του έχει υποβληθεί σε</w:t>
      </w:r>
      <w:r w:rsidR="00BA4495">
        <w:rPr>
          <w:rFonts w:ascii="Calibri" w:hAnsi="Calibri" w:cs="Calibri"/>
          <w:sz w:val="24"/>
          <w:szCs w:val="24"/>
          <w:lang w:val="el-GR"/>
        </w:rPr>
        <w:t xml:space="preserve"> εργαστηριακή</w:t>
      </w:r>
      <w:r w:rsidRPr="00BD5494">
        <w:rPr>
          <w:rFonts w:ascii="Calibri" w:hAnsi="Calibri" w:cs="Calibri"/>
          <w:sz w:val="24"/>
          <w:szCs w:val="24"/>
          <w:lang w:val="el-GR"/>
        </w:rPr>
        <w:t xml:space="preserve"> εξέταση </w:t>
      </w:r>
      <w:r w:rsidRPr="00BD5494">
        <w:rPr>
          <w:rFonts w:ascii="Calibri" w:hAnsi="Calibri" w:cs="Calibri"/>
          <w:sz w:val="24"/>
          <w:szCs w:val="24"/>
        </w:rPr>
        <w:t>PCR</w:t>
      </w:r>
      <w:r w:rsidRPr="00BD5494">
        <w:rPr>
          <w:rFonts w:ascii="Calibri" w:hAnsi="Calibri" w:cs="Calibri"/>
          <w:sz w:val="24"/>
          <w:szCs w:val="24"/>
          <w:lang w:val="el-GR"/>
        </w:rPr>
        <w:t xml:space="preserve"> με αρνητικό αποτέλεσμα</w:t>
      </w:r>
      <w:r w:rsidR="002528B1">
        <w:rPr>
          <w:rFonts w:ascii="Calibri" w:hAnsi="Calibri" w:cs="Calibri"/>
          <w:sz w:val="24"/>
          <w:szCs w:val="24"/>
          <w:lang w:val="el-GR"/>
        </w:rPr>
        <w:t xml:space="preserve"> εντός των χρονικών πλαισίων που ισχύουν στο Διάταγμα</w:t>
      </w:r>
      <w:r w:rsidR="00BA4495">
        <w:rPr>
          <w:rFonts w:ascii="Calibri" w:hAnsi="Calibri" w:cs="Calibri"/>
          <w:sz w:val="24"/>
          <w:szCs w:val="24"/>
          <w:lang w:val="el-GR"/>
        </w:rPr>
        <w:t>.</w:t>
      </w:r>
    </w:p>
    <w:p w14:paraId="039195BE" w14:textId="5E5BD476" w:rsidR="002E2E28" w:rsidRPr="002528B1" w:rsidRDefault="002E2E28" w:rsidP="002528B1">
      <w:pPr>
        <w:pStyle w:val="BodytextAgency"/>
        <w:numPr>
          <w:ilvl w:val="0"/>
          <w:numId w:val="1"/>
        </w:numPr>
        <w:spacing w:before="100" w:beforeAutospacing="1" w:after="100" w:afterAutospacing="1" w:line="360" w:lineRule="auto"/>
        <w:jc w:val="both"/>
        <w:rPr>
          <w:rFonts w:ascii="Calibri" w:hAnsi="Calibri" w:cs="Calibri"/>
          <w:sz w:val="24"/>
          <w:szCs w:val="24"/>
          <w:lang w:val="el-GR"/>
        </w:rPr>
      </w:pPr>
      <w:r w:rsidRPr="00BD5494">
        <w:rPr>
          <w:rFonts w:ascii="Calibri" w:hAnsi="Calibri" w:cs="Calibri"/>
          <w:b/>
          <w:bCs/>
          <w:color w:val="FFC000"/>
          <w:sz w:val="24"/>
          <w:szCs w:val="24"/>
          <w:lang w:val="el-GR"/>
        </w:rPr>
        <w:t>Κίτρινο/Πορτοκαλί</w:t>
      </w:r>
      <w:r w:rsidRPr="00BD5494">
        <w:rPr>
          <w:rFonts w:ascii="Calibri" w:hAnsi="Calibri" w:cs="Calibri"/>
          <w:sz w:val="24"/>
          <w:szCs w:val="24"/>
          <w:lang w:val="el-GR"/>
        </w:rPr>
        <w:t>: Το πιστοποιητικό είναι έγκυρο και σημαίνει πως ο κάτοχός του έχει υποβληθεί σε εξέταση ταχείας ανίχνευσης αντιγόνου (</w:t>
      </w:r>
      <w:r w:rsidRPr="00BD5494">
        <w:rPr>
          <w:rFonts w:ascii="Calibri" w:hAnsi="Calibri" w:cs="Calibri"/>
          <w:sz w:val="24"/>
          <w:szCs w:val="24"/>
        </w:rPr>
        <w:t>rapid</w:t>
      </w:r>
      <w:r w:rsidRPr="00BD5494">
        <w:rPr>
          <w:rFonts w:ascii="Calibri" w:hAnsi="Calibri" w:cs="Calibri"/>
          <w:sz w:val="24"/>
          <w:szCs w:val="24"/>
          <w:lang w:val="el-GR"/>
        </w:rPr>
        <w:t xml:space="preserve"> </w:t>
      </w:r>
      <w:r w:rsidRPr="00BD5494">
        <w:rPr>
          <w:rFonts w:ascii="Calibri" w:hAnsi="Calibri" w:cs="Calibri"/>
          <w:sz w:val="24"/>
          <w:szCs w:val="24"/>
        </w:rPr>
        <w:t>test</w:t>
      </w:r>
      <w:r w:rsidRPr="00BD5494">
        <w:rPr>
          <w:rFonts w:ascii="Calibri" w:hAnsi="Calibri" w:cs="Calibri"/>
          <w:sz w:val="24"/>
          <w:szCs w:val="24"/>
          <w:lang w:val="el-GR"/>
        </w:rPr>
        <w:t>) με αρνητικό αποτέλεσμα</w:t>
      </w:r>
      <w:r w:rsidR="002528B1">
        <w:rPr>
          <w:rFonts w:ascii="Calibri" w:hAnsi="Calibri" w:cs="Calibri"/>
          <w:sz w:val="24"/>
          <w:szCs w:val="24"/>
          <w:lang w:val="el-GR"/>
        </w:rPr>
        <w:t xml:space="preserve"> εντός των χρονικών πλαισίων που ισχύουν στο Διάταγμα</w:t>
      </w:r>
      <w:r w:rsidRPr="002528B1">
        <w:rPr>
          <w:rFonts w:ascii="Calibri" w:hAnsi="Calibri" w:cs="Calibri"/>
          <w:sz w:val="24"/>
          <w:szCs w:val="24"/>
          <w:lang w:val="el-GR"/>
        </w:rPr>
        <w:t>.</w:t>
      </w:r>
    </w:p>
    <w:p w14:paraId="032A554C" w14:textId="77777777" w:rsidR="002E2E28" w:rsidRPr="00BD5494" w:rsidRDefault="002E2E28" w:rsidP="00BD5494">
      <w:pPr>
        <w:pStyle w:val="BodytextAgency"/>
        <w:numPr>
          <w:ilvl w:val="0"/>
          <w:numId w:val="1"/>
        </w:numPr>
        <w:spacing w:before="100" w:beforeAutospacing="1" w:after="100" w:afterAutospacing="1" w:line="360" w:lineRule="auto"/>
        <w:jc w:val="both"/>
        <w:rPr>
          <w:rFonts w:ascii="Calibri" w:hAnsi="Calibri" w:cs="Calibri"/>
          <w:sz w:val="24"/>
          <w:szCs w:val="24"/>
          <w:lang w:val="el-GR"/>
        </w:rPr>
      </w:pPr>
      <w:r w:rsidRPr="00BD5494">
        <w:rPr>
          <w:rFonts w:ascii="Calibri" w:hAnsi="Calibri" w:cs="Calibri"/>
          <w:b/>
          <w:bCs/>
          <w:color w:val="7030A0"/>
          <w:sz w:val="24"/>
          <w:szCs w:val="24"/>
          <w:lang w:val="el-GR"/>
        </w:rPr>
        <w:t>Μωβ</w:t>
      </w:r>
      <w:r w:rsidRPr="00BD5494">
        <w:rPr>
          <w:rFonts w:ascii="Calibri" w:hAnsi="Calibri" w:cs="Calibri"/>
          <w:sz w:val="24"/>
          <w:szCs w:val="24"/>
          <w:lang w:val="el-GR"/>
        </w:rPr>
        <w:t xml:space="preserve">: Το πιστοποιητικό </w:t>
      </w:r>
      <w:r w:rsidR="00D9177C">
        <w:rPr>
          <w:rFonts w:ascii="Calibri" w:hAnsi="Calibri" w:cs="Calibri"/>
          <w:sz w:val="24"/>
          <w:szCs w:val="24"/>
          <w:lang w:val="el-GR"/>
        </w:rPr>
        <w:t xml:space="preserve">εμβολιασμού </w:t>
      </w:r>
      <w:r w:rsidRPr="00BD5494">
        <w:rPr>
          <w:rFonts w:ascii="Calibri" w:hAnsi="Calibri" w:cs="Calibri"/>
          <w:sz w:val="24"/>
          <w:szCs w:val="24"/>
          <w:lang w:val="el-GR"/>
        </w:rPr>
        <w:t xml:space="preserve">είναι έγκυρο μόνο με επιπρόσθετη προσκόμιση αρνητικού αποτελέσματος εξέτασης PCR ή </w:t>
      </w:r>
      <w:proofErr w:type="spellStart"/>
      <w:r w:rsidRPr="00BD5494">
        <w:rPr>
          <w:rFonts w:ascii="Calibri" w:hAnsi="Calibri" w:cs="Calibri"/>
          <w:sz w:val="24"/>
          <w:szCs w:val="24"/>
          <w:lang w:val="el-GR"/>
        </w:rPr>
        <w:t>Rapid</w:t>
      </w:r>
      <w:proofErr w:type="spellEnd"/>
      <w:r w:rsidRPr="00BD5494">
        <w:rPr>
          <w:rFonts w:ascii="Calibri" w:hAnsi="Calibri" w:cs="Calibri"/>
          <w:sz w:val="24"/>
          <w:szCs w:val="24"/>
          <w:lang w:val="el-GR"/>
        </w:rPr>
        <w:t xml:space="preserve"> </w:t>
      </w:r>
      <w:proofErr w:type="spellStart"/>
      <w:r w:rsidRPr="00BD5494">
        <w:rPr>
          <w:rFonts w:ascii="Calibri" w:hAnsi="Calibri" w:cs="Calibri"/>
          <w:sz w:val="24"/>
          <w:szCs w:val="24"/>
          <w:lang w:val="el-GR"/>
        </w:rPr>
        <w:t>Tes</w:t>
      </w:r>
      <w:proofErr w:type="spellEnd"/>
      <w:r w:rsidR="007A585B" w:rsidRPr="00BD5494">
        <w:rPr>
          <w:rFonts w:ascii="Calibri" w:hAnsi="Calibri" w:cs="Calibri"/>
          <w:sz w:val="24"/>
          <w:szCs w:val="24"/>
          <w:lang w:val="en-US"/>
        </w:rPr>
        <w:t>t</w:t>
      </w:r>
      <w:r w:rsidR="00D443A9">
        <w:rPr>
          <w:rFonts w:ascii="Calibri" w:hAnsi="Calibri" w:cs="Calibri"/>
          <w:sz w:val="24"/>
          <w:szCs w:val="24"/>
          <w:lang w:val="el-GR"/>
        </w:rPr>
        <w:t xml:space="preserve"> εντός των χρονικών πλαισίων που ισχύουν στο Διάταγμα</w:t>
      </w:r>
      <w:r w:rsidR="007A585B" w:rsidRPr="00BD5494">
        <w:rPr>
          <w:rFonts w:ascii="Calibri" w:hAnsi="Calibri" w:cs="Calibri"/>
          <w:sz w:val="24"/>
          <w:szCs w:val="24"/>
          <w:lang w:val="el-GR"/>
        </w:rPr>
        <w:t xml:space="preserve">, το οποίο επίσης θα πρέπει να παρουσιαστεί υπό μορφή </w:t>
      </w:r>
      <w:r w:rsidR="007A585B" w:rsidRPr="00BD5494">
        <w:rPr>
          <w:rFonts w:ascii="Calibri" w:hAnsi="Calibri" w:cs="Calibri"/>
          <w:sz w:val="24"/>
          <w:szCs w:val="24"/>
          <w:lang w:val="en-US"/>
        </w:rPr>
        <w:t>EUDCC</w:t>
      </w:r>
      <w:r w:rsidR="007A585B" w:rsidRPr="00BD5494">
        <w:rPr>
          <w:rFonts w:ascii="Calibri" w:hAnsi="Calibri" w:cs="Calibri"/>
          <w:sz w:val="24"/>
          <w:szCs w:val="24"/>
          <w:lang w:val="el-GR"/>
        </w:rPr>
        <w:t xml:space="preserve"> και θα υπόκειται σε έλεγχο μέσω της εφαρμογής </w:t>
      </w:r>
      <w:proofErr w:type="spellStart"/>
      <w:r w:rsidR="007A585B" w:rsidRPr="00BD5494">
        <w:rPr>
          <w:rFonts w:ascii="Calibri" w:hAnsi="Calibri" w:cs="Calibri"/>
          <w:sz w:val="24"/>
          <w:szCs w:val="24"/>
          <w:lang w:val="en-US"/>
        </w:rPr>
        <w:t>CovScan</w:t>
      </w:r>
      <w:proofErr w:type="spellEnd"/>
      <w:r w:rsidR="007A585B" w:rsidRPr="00BD5494">
        <w:rPr>
          <w:rFonts w:ascii="Calibri" w:hAnsi="Calibri" w:cs="Calibri"/>
          <w:sz w:val="24"/>
          <w:szCs w:val="24"/>
          <w:lang w:val="el-GR"/>
        </w:rPr>
        <w:t xml:space="preserve"> </w:t>
      </w:r>
      <w:r w:rsidR="007A585B" w:rsidRPr="00BD5494">
        <w:rPr>
          <w:rFonts w:ascii="Calibri" w:hAnsi="Calibri" w:cs="Calibri"/>
          <w:sz w:val="24"/>
          <w:szCs w:val="24"/>
          <w:lang w:val="en-US"/>
        </w:rPr>
        <w:t>Cyprus</w:t>
      </w:r>
      <w:r w:rsidR="007A585B" w:rsidRPr="00BD5494">
        <w:rPr>
          <w:rFonts w:ascii="Calibri" w:hAnsi="Calibri" w:cs="Calibri"/>
          <w:sz w:val="24"/>
          <w:szCs w:val="24"/>
          <w:lang w:val="el-GR"/>
        </w:rPr>
        <w:t xml:space="preserve">. </w:t>
      </w:r>
    </w:p>
    <w:p w14:paraId="0A16EBBA" w14:textId="03F29926" w:rsidR="002E2E28" w:rsidRPr="0025792E" w:rsidRDefault="002E2E28" w:rsidP="00BD5494">
      <w:pPr>
        <w:pStyle w:val="BodytextAgency"/>
        <w:numPr>
          <w:ilvl w:val="0"/>
          <w:numId w:val="1"/>
        </w:numPr>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b/>
          <w:bCs/>
          <w:color w:val="FF0000"/>
          <w:sz w:val="24"/>
          <w:szCs w:val="24"/>
          <w:lang w:val="el-GR"/>
        </w:rPr>
        <w:t>Κόκκινο</w:t>
      </w:r>
      <w:r w:rsidRPr="0025792E">
        <w:rPr>
          <w:rFonts w:ascii="Calibri" w:hAnsi="Calibri" w:cs="Calibri"/>
          <w:sz w:val="24"/>
          <w:szCs w:val="24"/>
          <w:lang w:val="el-GR"/>
        </w:rPr>
        <w:t xml:space="preserve">: Το πιστοποιητικό </w:t>
      </w:r>
      <w:r w:rsidR="002528B1">
        <w:rPr>
          <w:rFonts w:ascii="Calibri" w:hAnsi="Calibri" w:cs="Calibri"/>
          <w:sz w:val="24"/>
          <w:szCs w:val="24"/>
          <w:lang w:val="el-GR"/>
        </w:rPr>
        <w:t xml:space="preserve">δεν </w:t>
      </w:r>
      <w:r w:rsidRPr="0025792E">
        <w:rPr>
          <w:rFonts w:ascii="Calibri" w:hAnsi="Calibri" w:cs="Calibri"/>
          <w:sz w:val="24"/>
          <w:szCs w:val="24"/>
          <w:lang w:val="el-GR"/>
        </w:rPr>
        <w:t>είναι έγκυρο.</w:t>
      </w:r>
    </w:p>
    <w:p w14:paraId="2C5DEB02" w14:textId="0EC0AC8F" w:rsidR="002E2E28" w:rsidRPr="0025792E" w:rsidRDefault="002E2E28" w:rsidP="00BD5494">
      <w:pPr>
        <w:pStyle w:val="BodytextAgency"/>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lastRenderedPageBreak/>
        <w:t xml:space="preserve">Το αποτέλεσμα χρώματος «μωβ» ανταποκρίνεται στις πιο κάτω περιπτώσεις, για τις οποίες, σύμφωνα με τα διατάγματα απαιτείται επιπρόσθετη </w:t>
      </w:r>
      <w:r w:rsidR="0025792E" w:rsidRPr="0025792E">
        <w:rPr>
          <w:rFonts w:ascii="Calibri" w:hAnsi="Calibri" w:cs="Calibri"/>
          <w:sz w:val="24"/>
          <w:szCs w:val="24"/>
          <w:lang w:val="el-GR"/>
        </w:rPr>
        <w:t>προσκόμιση</w:t>
      </w:r>
      <w:r w:rsidRPr="0025792E">
        <w:rPr>
          <w:rFonts w:ascii="Calibri" w:hAnsi="Calibri" w:cs="Calibri"/>
          <w:sz w:val="24"/>
          <w:szCs w:val="24"/>
          <w:lang w:val="el-GR"/>
        </w:rPr>
        <w:t xml:space="preserve"> αρνητικού αποτελέσματος εργαστηριακής εξέτασης </w:t>
      </w:r>
      <w:r w:rsidRPr="0025792E">
        <w:rPr>
          <w:rFonts w:ascii="Calibri" w:hAnsi="Calibri" w:cs="Calibri"/>
          <w:sz w:val="24"/>
          <w:szCs w:val="24"/>
          <w:lang w:val="en-US"/>
        </w:rPr>
        <w:t>PCR</w:t>
      </w:r>
      <w:r w:rsidRPr="0025792E">
        <w:rPr>
          <w:rFonts w:ascii="Calibri" w:hAnsi="Calibri" w:cs="Calibri"/>
          <w:sz w:val="24"/>
          <w:szCs w:val="24"/>
          <w:lang w:val="el-GR"/>
        </w:rPr>
        <w:t xml:space="preserve"> με</w:t>
      </w:r>
      <w:r w:rsidR="00ED58B5" w:rsidRPr="0025792E">
        <w:rPr>
          <w:rFonts w:ascii="Calibri" w:hAnsi="Calibri" w:cs="Calibri"/>
          <w:sz w:val="24"/>
          <w:szCs w:val="24"/>
          <w:lang w:val="el-GR"/>
        </w:rPr>
        <w:t xml:space="preserve"> τη δειγματοληψία να έχει πραγματοποιηθεί </w:t>
      </w:r>
      <w:r w:rsidR="00BB65BF">
        <w:rPr>
          <w:rFonts w:ascii="Calibri" w:hAnsi="Calibri" w:cs="Calibri"/>
          <w:sz w:val="24"/>
          <w:szCs w:val="24"/>
          <w:lang w:val="el-GR"/>
        </w:rPr>
        <w:t>εντός των χρονικών πλαισίων που ισχύουν στο Διάταγμα</w:t>
      </w:r>
      <w:r w:rsidR="00BB65BF" w:rsidRPr="00792B52">
        <w:rPr>
          <w:rFonts w:ascii="Calibri" w:hAnsi="Calibri" w:cs="Calibri"/>
          <w:sz w:val="24"/>
          <w:szCs w:val="24"/>
          <w:lang w:val="el-GR"/>
        </w:rPr>
        <w:t>.</w:t>
      </w:r>
      <w:r w:rsidR="00ED58B5" w:rsidRPr="0025792E">
        <w:rPr>
          <w:rFonts w:ascii="Calibri" w:hAnsi="Calibri" w:cs="Calibri"/>
          <w:sz w:val="24"/>
          <w:szCs w:val="24"/>
          <w:lang w:val="el-GR"/>
        </w:rPr>
        <w:t>:</w:t>
      </w:r>
    </w:p>
    <w:p w14:paraId="2A0D6B2F" w14:textId="0BA4F0A4" w:rsidR="00E348D8" w:rsidRDefault="00D9177C" w:rsidP="00BD5494">
      <w:pPr>
        <w:pStyle w:val="BodytextAgency"/>
        <w:numPr>
          <w:ilvl w:val="0"/>
          <w:numId w:val="2"/>
        </w:numPr>
        <w:spacing w:before="100" w:beforeAutospacing="1" w:after="100" w:afterAutospacing="1" w:line="360" w:lineRule="auto"/>
        <w:jc w:val="both"/>
        <w:rPr>
          <w:rFonts w:ascii="Calibri" w:hAnsi="Calibri" w:cs="Calibri"/>
          <w:sz w:val="24"/>
          <w:szCs w:val="24"/>
          <w:lang w:val="el-GR"/>
        </w:rPr>
      </w:pPr>
      <w:r>
        <w:rPr>
          <w:rFonts w:ascii="Calibri" w:hAnsi="Calibri" w:cs="Calibri"/>
          <w:sz w:val="24"/>
          <w:szCs w:val="24"/>
          <w:lang w:val="el-GR"/>
        </w:rPr>
        <w:t xml:space="preserve">Παρουσίαση πιστοποιητικού εμβολιασμού </w:t>
      </w:r>
      <w:r w:rsidR="00404A25">
        <w:rPr>
          <w:rFonts w:ascii="Calibri" w:hAnsi="Calibri" w:cs="Calibri"/>
          <w:sz w:val="24"/>
          <w:szCs w:val="24"/>
          <w:lang w:val="el-GR"/>
        </w:rPr>
        <w:t>μίας</w:t>
      </w:r>
      <w:r>
        <w:rPr>
          <w:rFonts w:ascii="Calibri" w:hAnsi="Calibri" w:cs="Calibri"/>
          <w:sz w:val="24"/>
          <w:szCs w:val="24"/>
          <w:lang w:val="el-GR"/>
        </w:rPr>
        <w:t xml:space="preserve"> δόσης  </w:t>
      </w:r>
      <w:r w:rsidR="00404A25">
        <w:rPr>
          <w:rFonts w:ascii="Calibri" w:hAnsi="Calibri" w:cs="Calibri"/>
          <w:sz w:val="24"/>
          <w:szCs w:val="24"/>
          <w:lang w:val="el-GR"/>
        </w:rPr>
        <w:t>για εμβόλιο δύο δόσεων</w:t>
      </w:r>
      <w:r>
        <w:rPr>
          <w:rFonts w:ascii="Calibri" w:hAnsi="Calibri" w:cs="Calibri"/>
          <w:sz w:val="24"/>
          <w:szCs w:val="24"/>
          <w:lang w:val="el-GR"/>
        </w:rPr>
        <w:t xml:space="preserve"> και ημερομηνία εμβολιασμού που δεν ξεπερνά </w:t>
      </w:r>
      <w:r w:rsidR="00E348D8">
        <w:rPr>
          <w:rFonts w:ascii="Calibri" w:hAnsi="Calibri" w:cs="Calibri"/>
          <w:sz w:val="24"/>
          <w:szCs w:val="24"/>
          <w:lang w:val="el-GR"/>
        </w:rPr>
        <w:t>τις 35 ημέρες,</w:t>
      </w:r>
    </w:p>
    <w:p w14:paraId="5FD5AEE5" w14:textId="22D93BEC" w:rsidR="00ED58B5" w:rsidRPr="0025792E" w:rsidRDefault="00E348D8" w:rsidP="00BD5494">
      <w:pPr>
        <w:pStyle w:val="BodytextAgency"/>
        <w:numPr>
          <w:ilvl w:val="0"/>
          <w:numId w:val="2"/>
        </w:numPr>
        <w:spacing w:before="100" w:beforeAutospacing="1" w:after="100" w:afterAutospacing="1" w:line="360" w:lineRule="auto"/>
        <w:jc w:val="both"/>
        <w:rPr>
          <w:rFonts w:ascii="Calibri" w:hAnsi="Calibri" w:cs="Calibri"/>
          <w:sz w:val="24"/>
          <w:szCs w:val="24"/>
          <w:lang w:val="el-GR"/>
        </w:rPr>
      </w:pPr>
      <w:r>
        <w:rPr>
          <w:rFonts w:ascii="Calibri" w:hAnsi="Calibri" w:cs="Calibri"/>
          <w:sz w:val="24"/>
          <w:szCs w:val="24"/>
          <w:lang w:val="el-GR"/>
        </w:rPr>
        <w:t xml:space="preserve">Παρουσίαση πιστοποιητικού εμβολιασμού </w:t>
      </w:r>
      <w:r w:rsidR="00404A25">
        <w:rPr>
          <w:rFonts w:ascii="Calibri" w:hAnsi="Calibri" w:cs="Calibri"/>
          <w:sz w:val="24"/>
          <w:szCs w:val="24"/>
          <w:lang w:val="el-GR"/>
        </w:rPr>
        <w:t>μίας</w:t>
      </w:r>
      <w:r>
        <w:rPr>
          <w:rFonts w:ascii="Calibri" w:hAnsi="Calibri" w:cs="Calibri"/>
          <w:sz w:val="24"/>
          <w:szCs w:val="24"/>
          <w:lang w:val="el-GR"/>
        </w:rPr>
        <w:t xml:space="preserve"> δόσης </w:t>
      </w:r>
      <w:r w:rsidR="00404A25">
        <w:rPr>
          <w:rFonts w:ascii="Calibri" w:hAnsi="Calibri" w:cs="Calibri"/>
          <w:sz w:val="24"/>
          <w:szCs w:val="24"/>
          <w:lang w:val="el-GR"/>
        </w:rPr>
        <w:t xml:space="preserve">για </w:t>
      </w:r>
      <w:r>
        <w:rPr>
          <w:rFonts w:ascii="Calibri" w:hAnsi="Calibri" w:cs="Calibri"/>
          <w:sz w:val="24"/>
          <w:szCs w:val="24"/>
          <w:lang w:val="el-GR"/>
        </w:rPr>
        <w:t>εμβ</w:t>
      </w:r>
      <w:r w:rsidR="00404A25">
        <w:rPr>
          <w:rFonts w:ascii="Calibri" w:hAnsi="Calibri" w:cs="Calibri"/>
          <w:sz w:val="24"/>
          <w:szCs w:val="24"/>
          <w:lang w:val="el-GR"/>
        </w:rPr>
        <w:t>όλιο</w:t>
      </w:r>
      <w:r>
        <w:rPr>
          <w:rFonts w:ascii="Calibri" w:hAnsi="Calibri" w:cs="Calibri"/>
          <w:sz w:val="24"/>
          <w:szCs w:val="24"/>
          <w:lang w:val="el-GR"/>
        </w:rPr>
        <w:t xml:space="preserve"> </w:t>
      </w:r>
      <w:r w:rsidR="00404A25">
        <w:rPr>
          <w:rFonts w:ascii="Calibri" w:hAnsi="Calibri" w:cs="Calibri"/>
          <w:sz w:val="24"/>
          <w:szCs w:val="24"/>
          <w:lang w:val="el-GR"/>
        </w:rPr>
        <w:t xml:space="preserve">μίας δόσης </w:t>
      </w:r>
      <w:r w:rsidR="000B5A8E">
        <w:rPr>
          <w:rFonts w:ascii="Calibri" w:hAnsi="Calibri" w:cs="Calibri"/>
          <w:sz w:val="24"/>
          <w:szCs w:val="24"/>
          <w:lang w:val="el-GR"/>
        </w:rPr>
        <w:t xml:space="preserve">εάν δεν έχουν παρέλθει </w:t>
      </w:r>
      <w:r>
        <w:rPr>
          <w:rFonts w:ascii="Calibri" w:hAnsi="Calibri" w:cs="Calibri"/>
          <w:sz w:val="24"/>
          <w:szCs w:val="24"/>
          <w:lang w:val="el-GR"/>
        </w:rPr>
        <w:t>14 ημέρες</w:t>
      </w:r>
      <w:r w:rsidR="000B5A8E">
        <w:rPr>
          <w:rFonts w:ascii="Calibri" w:hAnsi="Calibri" w:cs="Calibri"/>
          <w:sz w:val="24"/>
          <w:szCs w:val="24"/>
          <w:lang w:val="el-GR"/>
        </w:rPr>
        <w:t xml:space="preserve"> από τον εμβολιασμό</w:t>
      </w:r>
    </w:p>
    <w:p w14:paraId="23A36DF5" w14:textId="2D8F70E7" w:rsidR="00E348D8" w:rsidRPr="003644B1" w:rsidRDefault="00E348D8" w:rsidP="00BD5494">
      <w:pPr>
        <w:pStyle w:val="BodytextAgency"/>
        <w:numPr>
          <w:ilvl w:val="0"/>
          <w:numId w:val="2"/>
        </w:numPr>
        <w:spacing w:before="100" w:beforeAutospacing="1" w:after="100" w:afterAutospacing="1" w:line="360" w:lineRule="auto"/>
        <w:jc w:val="both"/>
        <w:rPr>
          <w:rFonts w:ascii="Calibri" w:hAnsi="Calibri" w:cs="Calibri"/>
          <w:sz w:val="24"/>
          <w:szCs w:val="24"/>
          <w:lang w:val="el-GR"/>
        </w:rPr>
      </w:pPr>
      <w:r w:rsidRPr="003644B1">
        <w:rPr>
          <w:rFonts w:ascii="Calibri" w:hAnsi="Calibri" w:cs="Calibri"/>
          <w:sz w:val="24"/>
          <w:szCs w:val="24"/>
          <w:lang w:val="el-GR"/>
        </w:rPr>
        <w:t xml:space="preserve">Παρουσίαση πιστοποιητικού εμβολιασμού </w:t>
      </w:r>
      <w:r w:rsidR="00404A25" w:rsidRPr="003644B1">
        <w:rPr>
          <w:rFonts w:ascii="Calibri" w:hAnsi="Calibri" w:cs="Calibri"/>
          <w:sz w:val="24"/>
          <w:szCs w:val="24"/>
          <w:lang w:val="el-GR"/>
        </w:rPr>
        <w:t>μίας</w:t>
      </w:r>
      <w:r w:rsidRPr="003644B1">
        <w:rPr>
          <w:rFonts w:ascii="Calibri" w:hAnsi="Calibri" w:cs="Calibri"/>
          <w:sz w:val="24"/>
          <w:szCs w:val="24"/>
          <w:lang w:val="el-GR"/>
        </w:rPr>
        <w:t xml:space="preserve"> δόσης  </w:t>
      </w:r>
      <w:r w:rsidR="00404A25" w:rsidRPr="003644B1">
        <w:rPr>
          <w:rFonts w:ascii="Calibri" w:hAnsi="Calibri" w:cs="Calibri"/>
          <w:sz w:val="24"/>
          <w:szCs w:val="24"/>
          <w:lang w:val="el-GR"/>
        </w:rPr>
        <w:t>για εμβόλιο μίας δόσης</w:t>
      </w:r>
      <w:r w:rsidRPr="003644B1">
        <w:rPr>
          <w:rFonts w:ascii="Calibri" w:hAnsi="Calibri" w:cs="Calibri"/>
          <w:sz w:val="24"/>
          <w:szCs w:val="24"/>
          <w:lang w:val="el-GR"/>
        </w:rPr>
        <w:t xml:space="preserve"> ή </w:t>
      </w:r>
      <w:r w:rsidR="00404A25" w:rsidRPr="003644B1">
        <w:rPr>
          <w:rFonts w:ascii="Calibri" w:hAnsi="Calibri" w:cs="Calibri"/>
          <w:sz w:val="24"/>
          <w:szCs w:val="24"/>
          <w:lang w:val="el-GR"/>
        </w:rPr>
        <w:t>δύο</w:t>
      </w:r>
      <w:r w:rsidRPr="003644B1">
        <w:rPr>
          <w:rFonts w:ascii="Calibri" w:hAnsi="Calibri" w:cs="Calibri"/>
          <w:sz w:val="24"/>
          <w:szCs w:val="24"/>
          <w:lang w:val="el-GR"/>
        </w:rPr>
        <w:t xml:space="preserve"> δόσ</w:t>
      </w:r>
      <w:r w:rsidR="00404A25" w:rsidRPr="003644B1">
        <w:rPr>
          <w:rFonts w:ascii="Calibri" w:hAnsi="Calibri" w:cs="Calibri"/>
          <w:sz w:val="24"/>
          <w:szCs w:val="24"/>
          <w:lang w:val="el-GR"/>
        </w:rPr>
        <w:t>εων</w:t>
      </w:r>
      <w:r w:rsidRPr="003644B1">
        <w:rPr>
          <w:rFonts w:ascii="Calibri" w:hAnsi="Calibri" w:cs="Calibri"/>
          <w:sz w:val="24"/>
          <w:szCs w:val="24"/>
          <w:lang w:val="el-GR"/>
        </w:rPr>
        <w:t xml:space="preserve"> </w:t>
      </w:r>
      <w:r w:rsidR="00404A25" w:rsidRPr="003644B1">
        <w:rPr>
          <w:rFonts w:ascii="Calibri" w:hAnsi="Calibri" w:cs="Calibri"/>
          <w:sz w:val="24"/>
          <w:szCs w:val="24"/>
          <w:lang w:val="el-GR"/>
        </w:rPr>
        <w:t xml:space="preserve"> για</w:t>
      </w:r>
      <w:r w:rsidRPr="003644B1">
        <w:rPr>
          <w:rFonts w:ascii="Calibri" w:hAnsi="Calibri" w:cs="Calibri"/>
          <w:sz w:val="24"/>
          <w:szCs w:val="24"/>
          <w:lang w:val="el-GR"/>
        </w:rPr>
        <w:t xml:space="preserve"> </w:t>
      </w:r>
      <w:r w:rsidR="00404A25" w:rsidRPr="003644B1">
        <w:rPr>
          <w:rFonts w:ascii="Calibri" w:hAnsi="Calibri" w:cs="Calibri"/>
          <w:sz w:val="24"/>
          <w:szCs w:val="24"/>
          <w:lang w:val="el-GR"/>
        </w:rPr>
        <w:t>εμβόλιο</w:t>
      </w:r>
      <w:r w:rsidRPr="003644B1">
        <w:rPr>
          <w:rFonts w:ascii="Calibri" w:hAnsi="Calibri" w:cs="Calibri"/>
          <w:sz w:val="24"/>
          <w:szCs w:val="24"/>
          <w:lang w:val="el-GR"/>
        </w:rPr>
        <w:t xml:space="preserve"> </w:t>
      </w:r>
      <w:r w:rsidR="00404A25" w:rsidRPr="003644B1">
        <w:rPr>
          <w:rFonts w:ascii="Calibri" w:hAnsi="Calibri" w:cs="Calibri"/>
          <w:sz w:val="24"/>
          <w:szCs w:val="24"/>
          <w:lang w:val="el-GR"/>
        </w:rPr>
        <w:t xml:space="preserve">δύο δόσεων </w:t>
      </w:r>
      <w:r w:rsidR="000B5A8E" w:rsidRPr="003644B1">
        <w:rPr>
          <w:rFonts w:ascii="Calibri" w:hAnsi="Calibri" w:cs="Calibri"/>
          <w:sz w:val="24"/>
          <w:szCs w:val="24"/>
          <w:lang w:val="el-GR"/>
        </w:rPr>
        <w:t>εάν έχουν παρέλθει</w:t>
      </w:r>
      <w:r w:rsidRPr="003644B1">
        <w:rPr>
          <w:rFonts w:ascii="Calibri" w:hAnsi="Calibri" w:cs="Calibri"/>
          <w:sz w:val="24"/>
          <w:szCs w:val="24"/>
          <w:lang w:val="el-GR"/>
        </w:rPr>
        <w:t xml:space="preserve"> πέραν των επτά (7) μηνών</w:t>
      </w:r>
      <w:r w:rsidR="000B5A8E" w:rsidRPr="003644B1">
        <w:rPr>
          <w:rFonts w:ascii="Calibri" w:hAnsi="Calibri" w:cs="Calibri"/>
          <w:sz w:val="24"/>
          <w:szCs w:val="24"/>
          <w:lang w:val="el-GR"/>
        </w:rPr>
        <w:t xml:space="preserve"> από την τελευταία δόση</w:t>
      </w:r>
      <w:r w:rsidRPr="003644B1">
        <w:rPr>
          <w:rFonts w:ascii="Calibri" w:hAnsi="Calibri" w:cs="Calibri"/>
          <w:sz w:val="24"/>
          <w:szCs w:val="24"/>
          <w:lang w:val="el-GR"/>
        </w:rPr>
        <w:t>.</w:t>
      </w:r>
    </w:p>
    <w:p w14:paraId="2110A87E" w14:textId="27FD35AF" w:rsidR="00DE22F7" w:rsidRPr="00DE22F7" w:rsidRDefault="002E2E28" w:rsidP="00BD5494">
      <w:pPr>
        <w:pStyle w:val="BodytextAgency"/>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Οι πολίτες που έχουν λάβει </w:t>
      </w:r>
      <w:r w:rsidR="00DE22F7">
        <w:rPr>
          <w:rFonts w:ascii="Calibri" w:hAnsi="Calibri" w:cs="Calibri"/>
          <w:sz w:val="24"/>
          <w:szCs w:val="24"/>
          <w:lang w:val="el-GR"/>
        </w:rPr>
        <w:t xml:space="preserve">επιπλέον ενισχυτική δόση μετά την ολοκλήρωση του εμβολιαστικού τους κύκλου (π.χ. </w:t>
      </w:r>
      <w:r w:rsidRPr="0025792E">
        <w:rPr>
          <w:rFonts w:ascii="Calibri" w:hAnsi="Calibri" w:cs="Calibri"/>
          <w:sz w:val="24"/>
          <w:szCs w:val="24"/>
          <w:lang w:val="el-GR"/>
        </w:rPr>
        <w:t>3</w:t>
      </w:r>
      <w:r w:rsidRPr="0025792E">
        <w:rPr>
          <w:rFonts w:ascii="Calibri" w:hAnsi="Calibri" w:cs="Calibri"/>
          <w:sz w:val="24"/>
          <w:szCs w:val="24"/>
          <w:vertAlign w:val="superscript"/>
          <w:lang w:val="el-GR"/>
        </w:rPr>
        <w:t>η</w:t>
      </w:r>
      <w:r w:rsidRPr="0025792E">
        <w:rPr>
          <w:rFonts w:ascii="Calibri" w:hAnsi="Calibri" w:cs="Calibri"/>
          <w:sz w:val="24"/>
          <w:szCs w:val="24"/>
          <w:lang w:val="el-GR"/>
        </w:rPr>
        <w:t xml:space="preserve"> δόση</w:t>
      </w:r>
      <w:r w:rsidR="00DE22F7">
        <w:rPr>
          <w:rFonts w:ascii="Calibri" w:hAnsi="Calibri" w:cs="Calibri"/>
          <w:sz w:val="24"/>
          <w:szCs w:val="24"/>
          <w:lang w:val="el-GR"/>
        </w:rPr>
        <w:t>)</w:t>
      </w:r>
      <w:r w:rsidRPr="0025792E">
        <w:rPr>
          <w:rFonts w:ascii="Calibri" w:hAnsi="Calibri" w:cs="Calibri"/>
          <w:sz w:val="24"/>
          <w:szCs w:val="24"/>
          <w:lang w:val="el-GR"/>
        </w:rPr>
        <w:t xml:space="preserve"> </w:t>
      </w:r>
      <w:r w:rsidR="00E348D8">
        <w:rPr>
          <w:rFonts w:ascii="Calibri" w:hAnsi="Calibri" w:cs="Calibri"/>
          <w:sz w:val="24"/>
          <w:szCs w:val="24"/>
          <w:lang w:val="el-GR"/>
        </w:rPr>
        <w:t>μπορούν να</w:t>
      </w:r>
      <w:r w:rsidRPr="0025792E">
        <w:rPr>
          <w:rFonts w:ascii="Calibri" w:hAnsi="Calibri" w:cs="Calibri"/>
          <w:sz w:val="24"/>
          <w:szCs w:val="24"/>
          <w:lang w:val="el-GR"/>
        </w:rPr>
        <w:t xml:space="preserve"> εκδώσ</w:t>
      </w:r>
      <w:r w:rsidR="00E348D8">
        <w:rPr>
          <w:rFonts w:ascii="Calibri" w:hAnsi="Calibri" w:cs="Calibri"/>
          <w:sz w:val="24"/>
          <w:szCs w:val="24"/>
          <w:lang w:val="el-GR"/>
        </w:rPr>
        <w:t>ουν</w:t>
      </w:r>
      <w:r w:rsidRPr="0025792E">
        <w:rPr>
          <w:rFonts w:ascii="Calibri" w:hAnsi="Calibri" w:cs="Calibri"/>
          <w:sz w:val="24"/>
          <w:szCs w:val="24"/>
          <w:lang w:val="el-GR"/>
        </w:rPr>
        <w:t xml:space="preserve"> </w:t>
      </w:r>
      <w:r w:rsidR="003C47FC" w:rsidRPr="0025792E">
        <w:rPr>
          <w:rFonts w:ascii="Calibri" w:hAnsi="Calibri" w:cs="Calibri"/>
          <w:sz w:val="24"/>
          <w:szCs w:val="24"/>
          <w:lang w:val="el-GR"/>
        </w:rPr>
        <w:t xml:space="preserve">το Ευρωπαϊκό Ψηφιακό Πιστοποιητικό </w:t>
      </w:r>
      <w:r w:rsidRPr="0025792E">
        <w:rPr>
          <w:rFonts w:ascii="Calibri" w:hAnsi="Calibri" w:cs="Calibri"/>
          <w:sz w:val="24"/>
          <w:szCs w:val="24"/>
          <w:lang w:val="el-GR"/>
        </w:rPr>
        <w:t xml:space="preserve">τους </w:t>
      </w:r>
      <w:r w:rsidR="00E348D8">
        <w:rPr>
          <w:rFonts w:ascii="Calibri" w:hAnsi="Calibri" w:cs="Calibri"/>
          <w:sz w:val="24"/>
          <w:szCs w:val="24"/>
          <w:lang w:val="el-GR"/>
        </w:rPr>
        <w:t xml:space="preserve">που αφορά τη συγκεκριμένη δόση </w:t>
      </w:r>
      <w:r w:rsidR="003C47FC" w:rsidRPr="0025792E">
        <w:rPr>
          <w:rFonts w:ascii="Calibri" w:hAnsi="Calibri" w:cs="Calibri"/>
          <w:sz w:val="24"/>
          <w:szCs w:val="24"/>
          <w:lang w:val="el-GR"/>
        </w:rPr>
        <w:t xml:space="preserve">μέσω της </w:t>
      </w:r>
      <w:r w:rsidRPr="0025792E">
        <w:rPr>
          <w:rFonts w:ascii="Calibri" w:hAnsi="Calibri" w:cs="Calibri"/>
          <w:sz w:val="24"/>
          <w:szCs w:val="24"/>
          <w:lang w:val="el-GR"/>
        </w:rPr>
        <w:t>πλατφόρμα</w:t>
      </w:r>
      <w:r w:rsidR="003C47FC" w:rsidRPr="0025792E">
        <w:rPr>
          <w:rFonts w:ascii="Calibri" w:hAnsi="Calibri" w:cs="Calibri"/>
          <w:sz w:val="24"/>
          <w:szCs w:val="24"/>
          <w:lang w:val="el-GR"/>
        </w:rPr>
        <w:t xml:space="preserve">ς </w:t>
      </w:r>
      <w:hyperlink r:id="rId8" w:history="1">
        <w:r w:rsidR="003C47FC" w:rsidRPr="0025792E">
          <w:rPr>
            <w:rStyle w:val="Hyperlink"/>
            <w:rFonts w:ascii="Calibri" w:hAnsi="Calibri" w:cs="Calibri"/>
            <w:sz w:val="24"/>
            <w:szCs w:val="24"/>
            <w:lang w:val="el-GR"/>
          </w:rPr>
          <w:t>https://www.eudcc.gov.cy/</w:t>
        </w:r>
      </w:hyperlink>
      <w:r w:rsidR="003C47FC" w:rsidRPr="0025792E">
        <w:rPr>
          <w:rFonts w:ascii="Calibri" w:hAnsi="Calibri" w:cs="Calibri"/>
          <w:sz w:val="24"/>
          <w:szCs w:val="24"/>
          <w:lang w:val="el-GR"/>
        </w:rPr>
        <w:t xml:space="preserve">. </w:t>
      </w:r>
      <w:r w:rsidR="00DE22F7" w:rsidRPr="007B2B55">
        <w:rPr>
          <w:rFonts w:ascii="Calibri" w:hAnsi="Calibri" w:cs="Calibri"/>
          <w:sz w:val="24"/>
          <w:szCs w:val="24"/>
          <w:lang w:val="el-GR"/>
        </w:rPr>
        <w:t xml:space="preserve"> </w:t>
      </w:r>
      <w:r w:rsidR="00DE22F7" w:rsidRPr="0025792E">
        <w:rPr>
          <w:rFonts w:ascii="Calibri" w:hAnsi="Calibri" w:cs="Calibri"/>
          <w:sz w:val="24"/>
          <w:szCs w:val="24"/>
          <w:lang w:val="el-GR"/>
        </w:rPr>
        <w:t xml:space="preserve">Ευρωπαϊκό Ψηφιακό Πιστοποιητικό </w:t>
      </w:r>
      <w:r w:rsidR="00DE22F7">
        <w:rPr>
          <w:rFonts w:ascii="Calibri" w:hAnsi="Calibri" w:cs="Calibri"/>
          <w:sz w:val="24"/>
          <w:szCs w:val="24"/>
          <w:lang w:val="el-GR"/>
        </w:rPr>
        <w:t xml:space="preserve">που αφορά την ενισχυτική δόση σαρώνεται από το </w:t>
      </w:r>
      <w:proofErr w:type="spellStart"/>
      <w:r w:rsidR="00DE22F7">
        <w:rPr>
          <w:rFonts w:ascii="Calibri" w:hAnsi="Calibri" w:cs="Calibri"/>
          <w:sz w:val="24"/>
          <w:szCs w:val="24"/>
        </w:rPr>
        <w:t>CovScan</w:t>
      </w:r>
      <w:proofErr w:type="spellEnd"/>
      <w:r w:rsidR="00DE22F7" w:rsidRPr="007B2B55">
        <w:rPr>
          <w:rFonts w:ascii="Calibri" w:hAnsi="Calibri" w:cs="Calibri"/>
          <w:sz w:val="24"/>
          <w:szCs w:val="24"/>
          <w:lang w:val="el-GR"/>
        </w:rPr>
        <w:t xml:space="preserve"> </w:t>
      </w:r>
      <w:r w:rsidR="00DE22F7">
        <w:rPr>
          <w:rFonts w:ascii="Calibri" w:hAnsi="Calibri" w:cs="Calibri"/>
          <w:sz w:val="24"/>
          <w:szCs w:val="24"/>
        </w:rPr>
        <w:t>Cyprus</w:t>
      </w:r>
      <w:r w:rsidR="00DE22F7" w:rsidRPr="007B2B55">
        <w:rPr>
          <w:rFonts w:ascii="Calibri" w:hAnsi="Calibri" w:cs="Calibri"/>
          <w:sz w:val="24"/>
          <w:szCs w:val="24"/>
          <w:lang w:val="el-GR"/>
        </w:rPr>
        <w:t xml:space="preserve"> </w:t>
      </w:r>
      <w:r w:rsidR="00DE22F7">
        <w:rPr>
          <w:rFonts w:ascii="Calibri" w:hAnsi="Calibri" w:cs="Calibri"/>
          <w:sz w:val="24"/>
          <w:szCs w:val="24"/>
          <w:lang w:val="el-GR"/>
        </w:rPr>
        <w:t>με ένδειξη πράσινου χρώματος (έγκυρο).</w:t>
      </w:r>
    </w:p>
    <w:p w14:paraId="4B278E5C" w14:textId="4B9C8A46" w:rsidR="00ED58B5" w:rsidRPr="0025792E" w:rsidRDefault="003C47FC" w:rsidP="00BD5494">
      <w:pPr>
        <w:pStyle w:val="BodytextAgency"/>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Το </w:t>
      </w:r>
      <w:r w:rsidRPr="0025792E">
        <w:rPr>
          <w:rFonts w:ascii="Calibri" w:hAnsi="Calibri" w:cs="Calibri"/>
          <w:sz w:val="24"/>
          <w:szCs w:val="24"/>
        </w:rPr>
        <w:t>EUDCC</w:t>
      </w:r>
      <w:r w:rsidRPr="0025792E">
        <w:rPr>
          <w:rFonts w:ascii="Calibri" w:hAnsi="Calibri" w:cs="Calibri"/>
          <w:sz w:val="24"/>
          <w:szCs w:val="24"/>
          <w:lang w:val="el-GR"/>
        </w:rPr>
        <w:t xml:space="preserve"> μπορεί να παρουσιάζεται σε ψηφιακή μορφή σε κινητό τηλέφωνο (</w:t>
      </w:r>
      <w:r w:rsidRPr="0025792E">
        <w:rPr>
          <w:rFonts w:ascii="Calibri" w:hAnsi="Calibri" w:cs="Calibri"/>
          <w:sz w:val="24"/>
          <w:szCs w:val="24"/>
        </w:rPr>
        <w:t>smartphone</w:t>
      </w:r>
      <w:r w:rsidRPr="0025792E">
        <w:rPr>
          <w:rFonts w:ascii="Calibri" w:hAnsi="Calibri" w:cs="Calibri"/>
          <w:sz w:val="24"/>
          <w:szCs w:val="24"/>
          <w:lang w:val="el-GR"/>
        </w:rPr>
        <w:t xml:space="preserve">) ή σε έντυπη μορφή, νοουμένου ότι σε αυτό εμφανίζεται ο κωδικός </w:t>
      </w:r>
      <w:r w:rsidRPr="0025792E">
        <w:rPr>
          <w:rFonts w:ascii="Calibri" w:hAnsi="Calibri" w:cs="Calibri"/>
          <w:sz w:val="24"/>
          <w:szCs w:val="24"/>
        </w:rPr>
        <w:t>QR</w:t>
      </w:r>
      <w:r w:rsidRPr="0025792E">
        <w:rPr>
          <w:rFonts w:ascii="Calibri" w:hAnsi="Calibri" w:cs="Calibri"/>
          <w:sz w:val="24"/>
          <w:szCs w:val="24"/>
          <w:lang w:val="el-GR"/>
        </w:rPr>
        <w:t xml:space="preserve">. </w:t>
      </w:r>
    </w:p>
    <w:p w14:paraId="064179E7" w14:textId="4DD4A823" w:rsidR="00BF271A" w:rsidRDefault="00ED58B5" w:rsidP="00BF271A">
      <w:pPr>
        <w:pStyle w:val="BodytextAgency"/>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Υπενθυμίζεται πως από τον υποχρεωτικό έλεγχο μέσω της εφαρμογής </w:t>
      </w:r>
      <w:proofErr w:type="spellStart"/>
      <w:r w:rsidRPr="0025792E">
        <w:rPr>
          <w:rFonts w:ascii="Calibri" w:hAnsi="Calibri" w:cs="Calibri"/>
          <w:sz w:val="24"/>
          <w:szCs w:val="24"/>
        </w:rPr>
        <w:t>CovScan</w:t>
      </w:r>
      <w:proofErr w:type="spellEnd"/>
      <w:r w:rsidRPr="0025792E">
        <w:rPr>
          <w:rFonts w:ascii="Calibri" w:hAnsi="Calibri" w:cs="Calibri"/>
          <w:sz w:val="24"/>
          <w:szCs w:val="24"/>
          <w:lang w:val="el-GR"/>
        </w:rPr>
        <w:t xml:space="preserve"> </w:t>
      </w:r>
      <w:r w:rsidRPr="0025792E">
        <w:rPr>
          <w:rFonts w:ascii="Calibri" w:hAnsi="Calibri" w:cs="Calibri"/>
          <w:sz w:val="24"/>
          <w:szCs w:val="24"/>
        </w:rPr>
        <w:t>Cyprus</w:t>
      </w:r>
      <w:r w:rsidR="007A585B" w:rsidRPr="0025792E">
        <w:rPr>
          <w:rFonts w:ascii="Calibri" w:hAnsi="Calibri" w:cs="Calibri"/>
          <w:sz w:val="24"/>
          <w:szCs w:val="24"/>
          <w:lang w:val="el-GR"/>
        </w:rPr>
        <w:t xml:space="preserve"> εξαιρούνται:</w:t>
      </w:r>
    </w:p>
    <w:p w14:paraId="5BF9F8E9" w14:textId="77777777" w:rsidR="00BF271A" w:rsidRPr="007B2B55" w:rsidRDefault="00BF271A" w:rsidP="007B2B55">
      <w:pPr>
        <w:numPr>
          <w:ilvl w:val="0"/>
          <w:numId w:val="4"/>
        </w:numPr>
        <w:spacing w:line="360" w:lineRule="auto"/>
        <w:jc w:val="both"/>
        <w:rPr>
          <w:sz w:val="24"/>
          <w:szCs w:val="24"/>
          <w:lang w:eastAsia="fr-LU"/>
        </w:rPr>
      </w:pPr>
      <w:r w:rsidRPr="007B2B55">
        <w:rPr>
          <w:sz w:val="24"/>
          <w:szCs w:val="24"/>
          <w:lang w:eastAsia="fr-LU"/>
        </w:rPr>
        <w:t>Άτομα ηλικίας 65 ετών και άνω,</w:t>
      </w:r>
    </w:p>
    <w:p w14:paraId="1FCEE793" w14:textId="77777777" w:rsidR="00BF271A" w:rsidRPr="007B2B55" w:rsidRDefault="00BF271A" w:rsidP="007B2B55">
      <w:pPr>
        <w:numPr>
          <w:ilvl w:val="0"/>
          <w:numId w:val="4"/>
        </w:numPr>
        <w:spacing w:line="360" w:lineRule="auto"/>
        <w:jc w:val="both"/>
        <w:rPr>
          <w:sz w:val="24"/>
          <w:szCs w:val="24"/>
          <w:lang w:eastAsia="fr-LU"/>
        </w:rPr>
      </w:pPr>
      <w:r w:rsidRPr="007B2B55">
        <w:rPr>
          <w:sz w:val="24"/>
          <w:szCs w:val="24"/>
          <w:lang w:eastAsia="fr-LU"/>
        </w:rPr>
        <w:t>Άτομα ηλικίας 14 ετών και κάτω,</w:t>
      </w:r>
    </w:p>
    <w:p w14:paraId="5F96BF94" w14:textId="77777777" w:rsidR="00BF271A" w:rsidRPr="007B2B55" w:rsidRDefault="00BF271A" w:rsidP="007B2B55">
      <w:pPr>
        <w:numPr>
          <w:ilvl w:val="0"/>
          <w:numId w:val="4"/>
        </w:numPr>
        <w:spacing w:line="360" w:lineRule="auto"/>
        <w:jc w:val="both"/>
        <w:rPr>
          <w:sz w:val="24"/>
          <w:szCs w:val="24"/>
          <w:lang w:eastAsia="fr-LU"/>
        </w:rPr>
      </w:pPr>
      <w:r w:rsidRPr="007B2B55">
        <w:rPr>
          <w:sz w:val="24"/>
          <w:szCs w:val="24"/>
          <w:lang w:eastAsia="fr-LU"/>
        </w:rPr>
        <w:t>Τουρκοκύπριοι πολίτες που έχουν εμβολιαστεί σε περιοχές της Κυπριακής Δημοκρατίας, όπου η Κυβέρνηση δεν ασκεί αποτελεσματικό έλεγχο,</w:t>
      </w:r>
    </w:p>
    <w:p w14:paraId="35406E0D" w14:textId="77777777" w:rsidR="00BF271A" w:rsidRPr="007B2B55" w:rsidRDefault="00BF271A" w:rsidP="007B2B55">
      <w:pPr>
        <w:numPr>
          <w:ilvl w:val="0"/>
          <w:numId w:val="4"/>
        </w:numPr>
        <w:spacing w:line="360" w:lineRule="auto"/>
        <w:jc w:val="both"/>
        <w:rPr>
          <w:sz w:val="24"/>
          <w:szCs w:val="24"/>
          <w:lang w:eastAsia="fr-LU"/>
        </w:rPr>
      </w:pPr>
      <w:r w:rsidRPr="007B2B55">
        <w:rPr>
          <w:sz w:val="24"/>
          <w:szCs w:val="24"/>
          <w:lang w:eastAsia="fr-LU"/>
        </w:rPr>
        <w:t xml:space="preserve">Τουρίστες (δηλαδή άτομα μη μόνιμα διαμένοντες στη Δημοκρατία και εισέρχονται νόμιμα στη Δημοκρατία) που έχουν εμβολιαστεί σε χώρες άλλες </w:t>
      </w:r>
      <w:r w:rsidRPr="007B2B55">
        <w:rPr>
          <w:sz w:val="24"/>
          <w:szCs w:val="24"/>
          <w:lang w:eastAsia="fr-LU"/>
        </w:rPr>
        <w:lastRenderedPageBreak/>
        <w:t>από αυτές της Ευρωπαϊκής Ένωσης, του Ευρωπαϊκού Οικονομικού Χώρου (Νορβηγία, Ισλανδία, Λιχτενστάιν) ή την Ελβετία, και</w:t>
      </w:r>
    </w:p>
    <w:p w14:paraId="03CAC809" w14:textId="77777777" w:rsidR="00BF271A" w:rsidRPr="007B2B55" w:rsidRDefault="00BF271A" w:rsidP="007B2B55">
      <w:pPr>
        <w:numPr>
          <w:ilvl w:val="0"/>
          <w:numId w:val="4"/>
        </w:numPr>
        <w:spacing w:line="360" w:lineRule="auto"/>
        <w:jc w:val="both"/>
        <w:rPr>
          <w:sz w:val="24"/>
          <w:szCs w:val="24"/>
          <w:lang w:eastAsia="fr-LU"/>
        </w:rPr>
      </w:pPr>
      <w:r w:rsidRPr="007B2B55">
        <w:rPr>
          <w:sz w:val="24"/>
          <w:szCs w:val="24"/>
          <w:lang w:eastAsia="fr-LU"/>
        </w:rPr>
        <w:t>Μόνιμοι/νόμιμοι κάτοικοι Κύπρου που έχουν εμβολιαστεί σε χώρες άλλες από αυτές της Ευρωπαϊκής Ένωσης, του Ευρωπαϊκού Οικονομικού Χώρου (Νορβηγία, Ισλανδία, Λιχτενστάιν) ή την Ελβετία.</w:t>
      </w:r>
    </w:p>
    <w:p w14:paraId="1D715656" w14:textId="3BEB52CF" w:rsidR="00BF271A" w:rsidRPr="007B2B55" w:rsidRDefault="00BF271A" w:rsidP="00BD5494">
      <w:pPr>
        <w:pStyle w:val="BodytextAgency"/>
        <w:numPr>
          <w:ilvl w:val="0"/>
          <w:numId w:val="4"/>
        </w:numPr>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Άτομα που αποδεδειγμένα και μετά από απόφαση Ιατρικού Συμβουλίου δεν συνίσταται να εμβολιαστούν, και τα οποία θα πρέπει να επιδεικνύουν την ειδική κάρτα που τους εκδίδει το Υπουργείο Υγείας και ταυτόχρονα εργαστηριακή εξέταση </w:t>
      </w:r>
      <w:r w:rsidRPr="007B2B55">
        <w:rPr>
          <w:rFonts w:ascii="Calibri" w:hAnsi="Calibri" w:cs="Calibri"/>
          <w:sz w:val="24"/>
          <w:szCs w:val="24"/>
          <w:lang w:val="el-GR"/>
        </w:rPr>
        <w:t>Rapid</w:t>
      </w:r>
      <w:r w:rsidRPr="0025792E">
        <w:rPr>
          <w:rFonts w:ascii="Calibri" w:hAnsi="Calibri" w:cs="Calibri"/>
          <w:sz w:val="24"/>
          <w:szCs w:val="24"/>
          <w:lang w:val="el-GR"/>
        </w:rPr>
        <w:t xml:space="preserve"> ή </w:t>
      </w:r>
      <w:r w:rsidRPr="007B2B55">
        <w:rPr>
          <w:rFonts w:ascii="Calibri" w:hAnsi="Calibri" w:cs="Calibri"/>
          <w:sz w:val="24"/>
          <w:szCs w:val="24"/>
          <w:lang w:val="el-GR"/>
        </w:rPr>
        <w:t>PCR</w:t>
      </w:r>
      <w:r w:rsidRPr="0025792E">
        <w:rPr>
          <w:rFonts w:ascii="Calibri" w:hAnsi="Calibri" w:cs="Calibri"/>
          <w:sz w:val="24"/>
          <w:szCs w:val="24"/>
          <w:lang w:val="el-GR"/>
        </w:rPr>
        <w:t xml:space="preserve"> τεστ σε εβδομαδιαία βάση με αρνητικό αποτέλεσμα.</w:t>
      </w:r>
    </w:p>
    <w:p w14:paraId="6A828C44" w14:textId="7CF6F229" w:rsidR="003C47FC" w:rsidRPr="0025792E" w:rsidRDefault="003C47FC" w:rsidP="00BD5494">
      <w:pPr>
        <w:pStyle w:val="BodytextAgency"/>
        <w:spacing w:before="100" w:beforeAutospacing="1" w:after="100" w:afterAutospacing="1" w:line="360" w:lineRule="auto"/>
        <w:jc w:val="both"/>
        <w:rPr>
          <w:rFonts w:ascii="Calibri" w:hAnsi="Calibri" w:cs="Calibri"/>
          <w:sz w:val="24"/>
          <w:szCs w:val="24"/>
          <w:lang w:val="el-GR"/>
        </w:rPr>
      </w:pPr>
      <w:r w:rsidRPr="0025792E">
        <w:rPr>
          <w:rFonts w:ascii="Calibri" w:hAnsi="Calibri" w:cs="Calibri"/>
          <w:sz w:val="24"/>
          <w:szCs w:val="24"/>
          <w:lang w:val="el-GR"/>
        </w:rPr>
        <w:t xml:space="preserve">Η εφαρμογή </w:t>
      </w:r>
      <w:proofErr w:type="spellStart"/>
      <w:r w:rsidR="00E348D8">
        <w:rPr>
          <w:rFonts w:ascii="Calibri" w:hAnsi="Calibri" w:cs="Calibri"/>
          <w:sz w:val="24"/>
          <w:szCs w:val="24"/>
        </w:rPr>
        <w:t>CovScan</w:t>
      </w:r>
      <w:proofErr w:type="spellEnd"/>
      <w:r w:rsidR="00BF271A">
        <w:rPr>
          <w:rFonts w:ascii="Calibri" w:hAnsi="Calibri" w:cs="Calibri"/>
          <w:sz w:val="24"/>
          <w:szCs w:val="24"/>
          <w:lang w:val="el-GR"/>
        </w:rPr>
        <w:t xml:space="preserve"> </w:t>
      </w:r>
      <w:r w:rsidR="00BF271A">
        <w:rPr>
          <w:rFonts w:ascii="Calibri" w:hAnsi="Calibri" w:cs="Calibri"/>
          <w:sz w:val="24"/>
          <w:szCs w:val="24"/>
        </w:rPr>
        <w:t>Cyprus</w:t>
      </w:r>
      <w:r w:rsidR="00BD125F" w:rsidRPr="007B2B55">
        <w:rPr>
          <w:rFonts w:ascii="Calibri" w:hAnsi="Calibri" w:cs="Calibri"/>
          <w:sz w:val="24"/>
          <w:szCs w:val="24"/>
          <w:lang w:val="el-GR"/>
        </w:rPr>
        <w:t xml:space="preserve"> </w:t>
      </w:r>
      <w:r w:rsidRPr="0025792E">
        <w:rPr>
          <w:rFonts w:ascii="Calibri" w:hAnsi="Calibri" w:cs="Calibri"/>
          <w:sz w:val="24"/>
          <w:szCs w:val="24"/>
          <w:lang w:val="el-GR"/>
        </w:rPr>
        <w:t xml:space="preserve">μπορεί να εγκατασταθεί σε οποιαδήποτε συσκευή χρησιμοποιεί λογισμικό </w:t>
      </w:r>
      <w:r w:rsidRPr="0025792E">
        <w:rPr>
          <w:rFonts w:ascii="Calibri" w:hAnsi="Calibri" w:cs="Calibri"/>
          <w:sz w:val="24"/>
          <w:szCs w:val="24"/>
        </w:rPr>
        <w:t>Android</w:t>
      </w:r>
      <w:r w:rsidRPr="0025792E">
        <w:rPr>
          <w:rFonts w:ascii="Calibri" w:hAnsi="Calibri" w:cs="Calibri"/>
          <w:sz w:val="24"/>
          <w:szCs w:val="24"/>
          <w:lang w:val="el-GR"/>
        </w:rPr>
        <w:t xml:space="preserve"> και διατίθεται δωρεάν μέσω του </w:t>
      </w:r>
      <w:r w:rsidRPr="0025792E">
        <w:rPr>
          <w:rFonts w:ascii="Calibri" w:hAnsi="Calibri" w:cs="Calibri"/>
          <w:sz w:val="24"/>
          <w:szCs w:val="24"/>
        </w:rPr>
        <w:t>Google</w:t>
      </w:r>
      <w:r w:rsidRPr="0025792E">
        <w:rPr>
          <w:rFonts w:ascii="Calibri" w:hAnsi="Calibri" w:cs="Calibri"/>
          <w:sz w:val="24"/>
          <w:szCs w:val="24"/>
          <w:lang w:val="el-GR"/>
        </w:rPr>
        <w:t xml:space="preserve"> </w:t>
      </w:r>
      <w:r w:rsidRPr="0025792E">
        <w:rPr>
          <w:rFonts w:ascii="Calibri" w:hAnsi="Calibri" w:cs="Calibri"/>
          <w:sz w:val="24"/>
          <w:szCs w:val="24"/>
        </w:rPr>
        <w:t>Play</w:t>
      </w:r>
      <w:r w:rsidRPr="0025792E">
        <w:rPr>
          <w:rFonts w:ascii="Calibri" w:hAnsi="Calibri" w:cs="Calibri"/>
          <w:sz w:val="24"/>
          <w:szCs w:val="24"/>
          <w:lang w:val="el-GR"/>
        </w:rPr>
        <w:t xml:space="preserve">. Οδηγίες χρήσης για τον τρόπο λειτουργίας της εφαρμογής μπορείτε να βρείτε στον σύνδεσμο: </w:t>
      </w:r>
      <w:hyperlink r:id="rId9" w:history="1">
        <w:r w:rsidRPr="0025792E">
          <w:rPr>
            <w:rStyle w:val="Hyperlink"/>
            <w:rFonts w:ascii="Calibri" w:hAnsi="Calibri" w:cs="Calibri"/>
            <w:sz w:val="24"/>
            <w:szCs w:val="24"/>
            <w:lang w:val="el-GR"/>
          </w:rPr>
          <w:t>https://wiki.eudcc.gov.cy/COVSCAN_Android_EL.pdf</w:t>
        </w:r>
      </w:hyperlink>
      <w:r w:rsidRPr="0025792E">
        <w:rPr>
          <w:rFonts w:ascii="Calibri" w:hAnsi="Calibri" w:cs="Calibri"/>
          <w:sz w:val="24"/>
          <w:szCs w:val="24"/>
          <w:lang w:val="el-GR"/>
        </w:rPr>
        <w:t xml:space="preserve">. </w:t>
      </w:r>
    </w:p>
    <w:p w14:paraId="2D4C0A6F" w14:textId="77777777" w:rsidR="007A585B" w:rsidRPr="0025792E" w:rsidRDefault="007A585B" w:rsidP="00BD5494">
      <w:pPr>
        <w:spacing w:before="100" w:beforeAutospacing="1" w:after="100" w:afterAutospacing="1" w:line="360" w:lineRule="auto"/>
        <w:rPr>
          <w:sz w:val="24"/>
          <w:szCs w:val="24"/>
        </w:rPr>
      </w:pPr>
    </w:p>
    <w:p w14:paraId="59391638" w14:textId="77777777" w:rsidR="007A585B" w:rsidRPr="00BD5494" w:rsidRDefault="007A585B" w:rsidP="00BD5494">
      <w:pPr>
        <w:spacing w:before="100" w:beforeAutospacing="1" w:after="100" w:afterAutospacing="1" w:line="360" w:lineRule="auto"/>
        <w:rPr>
          <w:sz w:val="24"/>
          <w:szCs w:val="24"/>
        </w:rPr>
      </w:pPr>
    </w:p>
    <w:p w14:paraId="7E1650A2" w14:textId="77777777" w:rsidR="00BD5494" w:rsidRPr="00BD5494" w:rsidRDefault="00BD5494" w:rsidP="00BD5494">
      <w:pPr>
        <w:spacing w:before="100" w:beforeAutospacing="1" w:after="100" w:afterAutospacing="1" w:line="360" w:lineRule="auto"/>
        <w:rPr>
          <w:sz w:val="24"/>
          <w:szCs w:val="24"/>
        </w:rPr>
      </w:pPr>
    </w:p>
    <w:sectPr w:rsidR="00BD5494" w:rsidRPr="00BD5494" w:rsidSect="00BD12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EF"/>
    <w:multiLevelType w:val="hybridMultilevel"/>
    <w:tmpl w:val="E18EBB34"/>
    <w:lvl w:ilvl="0" w:tplc="90FC87A2">
      <w:start w:val="1"/>
      <w:numFmt w:val="decimal"/>
      <w:lvlText w:val="%1."/>
      <w:lvlJc w:val="left"/>
      <w:pPr>
        <w:ind w:left="720" w:hanging="360"/>
      </w:pPr>
      <w:rPr>
        <w:rFonts w:ascii="Verdana" w:hAnsi="Verdana" w:cs="Times New Roman"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7770F8"/>
    <w:multiLevelType w:val="hybridMultilevel"/>
    <w:tmpl w:val="8C622B4E"/>
    <w:lvl w:ilvl="0" w:tplc="8700A1C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E0223"/>
    <w:multiLevelType w:val="multilevel"/>
    <w:tmpl w:val="3A2E5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83B4818"/>
    <w:multiLevelType w:val="hybridMultilevel"/>
    <w:tmpl w:val="F7EEE76C"/>
    <w:lvl w:ilvl="0" w:tplc="146831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FC"/>
    <w:rsid w:val="000B5A8E"/>
    <w:rsid w:val="000E01AE"/>
    <w:rsid w:val="001279FC"/>
    <w:rsid w:val="002528B1"/>
    <w:rsid w:val="0025792E"/>
    <w:rsid w:val="00277D60"/>
    <w:rsid w:val="002E2E28"/>
    <w:rsid w:val="00355689"/>
    <w:rsid w:val="003644B1"/>
    <w:rsid w:val="003C47FC"/>
    <w:rsid w:val="00404A25"/>
    <w:rsid w:val="004D2E94"/>
    <w:rsid w:val="00596F3B"/>
    <w:rsid w:val="00792B52"/>
    <w:rsid w:val="007A585B"/>
    <w:rsid w:val="007B2B55"/>
    <w:rsid w:val="00BA4495"/>
    <w:rsid w:val="00BB65BF"/>
    <w:rsid w:val="00BD125F"/>
    <w:rsid w:val="00BD5494"/>
    <w:rsid w:val="00BF271A"/>
    <w:rsid w:val="00D443A9"/>
    <w:rsid w:val="00D9177C"/>
    <w:rsid w:val="00DE22F7"/>
    <w:rsid w:val="00E348D8"/>
    <w:rsid w:val="00EA126A"/>
    <w:rsid w:val="00ED5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F984"/>
  <w15:docId w15:val="{0E716F1B-73B0-403E-A9BC-00E2F47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7FC"/>
    <w:pPr>
      <w:spacing w:after="0" w:line="240" w:lineRule="auto"/>
    </w:pPr>
    <w:rPr>
      <w:rFonts w:ascii="Calibri" w:eastAsia="Times New Roman" w:hAnsi="Calibri" w:cs="Calibri"/>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7FC"/>
    <w:rPr>
      <w:color w:val="0563C1" w:themeColor="hyperlink"/>
      <w:u w:val="single"/>
    </w:rPr>
  </w:style>
  <w:style w:type="paragraph" w:customStyle="1" w:styleId="BodytextAgency">
    <w:name w:val="Body text (Agency)"/>
    <w:basedOn w:val="Normal"/>
    <w:link w:val="BodytextAgencyChar"/>
    <w:qFormat/>
    <w:rsid w:val="003C47FC"/>
    <w:pPr>
      <w:spacing w:after="140" w:line="280" w:lineRule="atLeast"/>
    </w:pPr>
    <w:rPr>
      <w:rFonts w:ascii="Verdana" w:hAnsi="Verdana" w:cs="Times New Roman"/>
      <w:sz w:val="18"/>
      <w:lang w:val="en-GB" w:eastAsia="fr-LU"/>
    </w:rPr>
  </w:style>
  <w:style w:type="character" w:customStyle="1" w:styleId="BodytextAgencyChar">
    <w:name w:val="Body text (Agency) Char"/>
    <w:link w:val="BodytextAgency"/>
    <w:qFormat/>
    <w:rsid w:val="003C47FC"/>
    <w:rPr>
      <w:rFonts w:ascii="Verdana" w:eastAsia="Times New Roman" w:hAnsi="Verdana" w:cs="Times New Roman"/>
      <w:sz w:val="18"/>
      <w:szCs w:val="20"/>
      <w:lang w:val="en-GB" w:eastAsia="fr-LU"/>
    </w:rPr>
  </w:style>
  <w:style w:type="paragraph" w:styleId="ListParagraph">
    <w:name w:val="List Paragraph"/>
    <w:basedOn w:val="Normal"/>
    <w:uiPriority w:val="34"/>
    <w:qFormat/>
    <w:rsid w:val="00BD5494"/>
    <w:pPr>
      <w:ind w:left="720"/>
      <w:contextualSpacing/>
    </w:pPr>
  </w:style>
  <w:style w:type="paragraph" w:styleId="Revision">
    <w:name w:val="Revision"/>
    <w:hidden/>
    <w:uiPriority w:val="99"/>
    <w:semiHidden/>
    <w:rsid w:val="00D9177C"/>
    <w:pPr>
      <w:spacing w:after="0" w:line="240" w:lineRule="auto"/>
    </w:pPr>
    <w:rPr>
      <w:rFonts w:ascii="Calibri" w:eastAsia="Times New Roman" w:hAnsi="Calibri" w:cs="Calibri"/>
      <w:sz w:val="20"/>
      <w:szCs w:val="20"/>
      <w:lang w:eastAsia="el-GR"/>
    </w:rPr>
  </w:style>
  <w:style w:type="paragraph" w:styleId="BalloonText">
    <w:name w:val="Balloon Text"/>
    <w:basedOn w:val="Normal"/>
    <w:link w:val="BalloonTextChar"/>
    <w:uiPriority w:val="99"/>
    <w:semiHidden/>
    <w:unhideWhenUsed/>
    <w:rsid w:val="001279FC"/>
    <w:rPr>
      <w:rFonts w:ascii="Tahoma" w:hAnsi="Tahoma" w:cs="Tahoma"/>
      <w:sz w:val="16"/>
      <w:szCs w:val="16"/>
    </w:rPr>
  </w:style>
  <w:style w:type="character" w:customStyle="1" w:styleId="BalloonTextChar">
    <w:name w:val="Balloon Text Char"/>
    <w:basedOn w:val="DefaultParagraphFont"/>
    <w:link w:val="BalloonText"/>
    <w:uiPriority w:val="99"/>
    <w:semiHidden/>
    <w:rsid w:val="001279FC"/>
    <w:rPr>
      <w:rFonts w:ascii="Tahoma" w:eastAsia="Times New Roman" w:hAnsi="Tahoma" w:cs="Tahoma"/>
      <w:sz w:val="16"/>
      <w:szCs w:val="16"/>
      <w:lang w:eastAsia="el-GR"/>
    </w:rPr>
  </w:style>
  <w:style w:type="paragraph" w:customStyle="1" w:styleId="Default">
    <w:name w:val="Default"/>
    <w:rsid w:val="001279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644B1"/>
    <w:rPr>
      <w:sz w:val="16"/>
      <w:szCs w:val="16"/>
    </w:rPr>
  </w:style>
  <w:style w:type="paragraph" w:styleId="CommentText">
    <w:name w:val="annotation text"/>
    <w:basedOn w:val="Normal"/>
    <w:link w:val="CommentTextChar"/>
    <w:uiPriority w:val="99"/>
    <w:semiHidden/>
    <w:unhideWhenUsed/>
    <w:rsid w:val="003644B1"/>
  </w:style>
  <w:style w:type="character" w:customStyle="1" w:styleId="CommentTextChar">
    <w:name w:val="Comment Text Char"/>
    <w:basedOn w:val="DefaultParagraphFont"/>
    <w:link w:val="CommentText"/>
    <w:uiPriority w:val="99"/>
    <w:semiHidden/>
    <w:rsid w:val="003644B1"/>
    <w:rPr>
      <w:rFonts w:ascii="Calibri" w:eastAsia="Times New Roman" w:hAnsi="Calibri" w:cs="Calibri"/>
      <w:sz w:val="20"/>
      <w:szCs w:val="20"/>
      <w:lang w:eastAsia="el-GR"/>
    </w:rPr>
  </w:style>
  <w:style w:type="paragraph" w:styleId="CommentSubject">
    <w:name w:val="annotation subject"/>
    <w:basedOn w:val="CommentText"/>
    <w:next w:val="CommentText"/>
    <w:link w:val="CommentSubjectChar"/>
    <w:uiPriority w:val="99"/>
    <w:semiHidden/>
    <w:unhideWhenUsed/>
    <w:rsid w:val="003644B1"/>
    <w:rPr>
      <w:b/>
      <w:bCs/>
    </w:rPr>
  </w:style>
  <w:style w:type="character" w:customStyle="1" w:styleId="CommentSubjectChar">
    <w:name w:val="Comment Subject Char"/>
    <w:basedOn w:val="CommentTextChar"/>
    <w:link w:val="CommentSubject"/>
    <w:uiPriority w:val="99"/>
    <w:semiHidden/>
    <w:rsid w:val="003644B1"/>
    <w:rPr>
      <w:rFonts w:ascii="Calibri" w:eastAsia="Times New Roman" w:hAnsi="Calibri" w:cs="Calibri"/>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7585">
      <w:bodyDiv w:val="1"/>
      <w:marLeft w:val="0"/>
      <w:marRight w:val="0"/>
      <w:marTop w:val="0"/>
      <w:marBottom w:val="0"/>
      <w:divBdr>
        <w:top w:val="none" w:sz="0" w:space="0" w:color="auto"/>
        <w:left w:val="none" w:sz="0" w:space="0" w:color="auto"/>
        <w:bottom w:val="none" w:sz="0" w:space="0" w:color="auto"/>
        <w:right w:val="none" w:sz="0" w:space="0" w:color="auto"/>
      </w:divBdr>
    </w:div>
    <w:div w:id="15525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dcc.gov.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iki.eudcc.gov.cy/COVSCAN_Android_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9EF15DF922E4CBFFC91D5276C7CAE" ma:contentTypeVersion="19" ma:contentTypeDescription="Create a new document." ma:contentTypeScope="" ma:versionID="ff92a6942223e2d3665e5dd2bb2c0229">
  <xsd:schema xmlns:xsd="http://www.w3.org/2001/XMLSchema" xmlns:xs="http://www.w3.org/2001/XMLSchema" xmlns:p="http://schemas.microsoft.com/office/2006/metadata/properties" xmlns:ns2="47ba4397-aeec-4be7-9bfd-35e524763683" xmlns:ns3="cfb88a82-2f4f-47f0-931b-36fdb5a909a0" targetNamespace="http://schemas.microsoft.com/office/2006/metadata/properties" ma:root="true" ma:fieldsID="16010e5cd5a6bf0fb291c039e4828ca3" ns2:_="" ns3:_="">
    <xsd:import namespace="47ba4397-aeec-4be7-9bfd-35e524763683"/>
    <xsd:import namespace="cfb88a82-2f4f-47f0-931b-36fdb5a909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Valu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a4397-aeec-4be7-9bfd-35e524763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6c42dc9a-f5cd-4f97-8e4d-2ec5767057d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3c570116-96ef-437f-aa24-f7377b7bd2f9}" ma:internalName="TaxCatchAll" ma:showField="CatchAllData" ma:web="47ba4397-aeec-4be7-9bfd-35e524763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b88a82-2f4f-47f0-931b-36fdb5a909a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Value" ma:index="20" nillable="true" ma:displayName="Value" ma:format="Dropdown" ma:internalName="Valu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ue xmlns="cfb88a82-2f4f-47f0-931b-36fdb5a909a0" xsi:nil="true"/>
    <TaxKeywordTaxHTField xmlns="47ba4397-aeec-4be7-9bfd-35e524763683">
      <Terms xmlns="http://schemas.microsoft.com/office/infopath/2007/PartnerControls"/>
    </TaxKeywordTaxHTField>
    <TaxCatchAll xmlns="47ba4397-aeec-4be7-9bfd-35e5247636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A1361-8CE3-42D1-9089-EFB4E05EC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a4397-aeec-4be7-9bfd-35e524763683"/>
    <ds:schemaRef ds:uri="cfb88a82-2f4f-47f0-931b-36fdb5a90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818DE-F588-4CB6-9D7A-A42E2110F60B}">
  <ds:schemaRefs>
    <ds:schemaRef ds:uri="http://schemas.microsoft.com/office/2006/metadata/properties"/>
    <ds:schemaRef ds:uri="http://schemas.microsoft.com/office/infopath/2007/PartnerControls"/>
    <ds:schemaRef ds:uri="cfb88a82-2f4f-47f0-931b-36fdb5a909a0"/>
    <ds:schemaRef ds:uri="47ba4397-aeec-4be7-9bfd-35e524763683"/>
  </ds:schemaRefs>
</ds:datastoreItem>
</file>

<file path=customXml/itemProps3.xml><?xml version="1.0" encoding="utf-8"?>
<ds:datastoreItem xmlns:ds="http://schemas.openxmlformats.org/officeDocument/2006/customXml" ds:itemID="{F8DB7838-567A-4467-8197-1D66ED677B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Nasia Zanti</dc:creator>
  <cp:lastModifiedBy>User</cp:lastModifiedBy>
  <cp:revision>3</cp:revision>
  <dcterms:created xsi:type="dcterms:W3CDTF">2021-12-16T08:15:00Z</dcterms:created>
  <dcterms:modified xsi:type="dcterms:W3CDTF">2021-12-17T07:02:00Z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0x010100DBD9EF15DF922E4CBFFC91D5276C7CAE</vt:lpwstr>
  </property>
  <property fmtid="{D5CDD505-2E9C-101B-9397-08002B2CF9AE}" pid="3" name="TaxKeyword">
    <vt:lpwstr/>
  </property>
</Properties>
</file>